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69638" w14:textId="77777777" w:rsidR="00977209" w:rsidRDefault="00637895">
      <w:pPr>
        <w:adjustRightInd w:val="0"/>
        <w:snapToGrid w:val="0"/>
        <w:spacing w:beforeLines="50" w:before="156" w:afterLines="50" w:after="156"/>
        <w:jc w:val="center"/>
        <w:rPr>
          <w:rFonts w:ascii="宋体" w:hAnsi="宋体"/>
          <w:b/>
          <w:sz w:val="28"/>
          <w:szCs w:val="28"/>
        </w:rPr>
      </w:pPr>
      <w:r>
        <w:rPr>
          <w:rFonts w:ascii="宋体" w:hAnsi="宋体" w:hint="eastAsia"/>
          <w:b/>
          <w:sz w:val="28"/>
          <w:szCs w:val="28"/>
        </w:rPr>
        <w:t>中原农业保险股份有限公司</w:t>
      </w:r>
    </w:p>
    <w:p w14:paraId="12BDA110" w14:textId="77777777" w:rsidR="00977209" w:rsidRDefault="00637895">
      <w:pPr>
        <w:adjustRightInd w:val="0"/>
        <w:snapToGrid w:val="0"/>
        <w:spacing w:beforeLines="50" w:before="156" w:afterLines="50" w:after="156"/>
        <w:jc w:val="center"/>
        <w:rPr>
          <w:rFonts w:ascii="宋体" w:hAnsi="宋体"/>
          <w:b/>
          <w:sz w:val="28"/>
          <w:szCs w:val="28"/>
        </w:rPr>
      </w:pPr>
      <w:r>
        <w:rPr>
          <w:rFonts w:ascii="宋体" w:hAnsi="宋体" w:hint="eastAsia"/>
          <w:b/>
          <w:sz w:val="28"/>
          <w:szCs w:val="28"/>
        </w:rPr>
        <w:t>个人预防接种意外伤害保险</w:t>
      </w:r>
      <w:r>
        <w:rPr>
          <w:rFonts w:ascii="宋体" w:hAnsi="宋体" w:hint="eastAsia"/>
          <w:b/>
          <w:sz w:val="28"/>
          <w:szCs w:val="28"/>
        </w:rPr>
        <w:t>条款</w:t>
      </w:r>
    </w:p>
    <w:p w14:paraId="0FD89791" w14:textId="77777777" w:rsidR="00977209" w:rsidRDefault="00637895">
      <w:pPr>
        <w:adjustRightInd w:val="0"/>
        <w:snapToGrid w:val="0"/>
        <w:spacing w:beforeLines="50" w:before="156" w:afterLines="50" w:after="156"/>
        <w:jc w:val="center"/>
        <w:rPr>
          <w:b/>
          <w:sz w:val="28"/>
          <w:szCs w:val="28"/>
        </w:rPr>
      </w:pPr>
      <w:r>
        <w:rPr>
          <w:rFonts w:ascii="宋体" w:hAnsi="宋体" w:cs="宋体"/>
          <w:sz w:val="24"/>
          <w:szCs w:val="24"/>
        </w:rPr>
        <w:t>注册号：</w:t>
      </w:r>
      <w:r>
        <w:rPr>
          <w:sz w:val="24"/>
          <w:szCs w:val="24"/>
        </w:rPr>
        <w:t>C00019532312021020816102</w:t>
      </w:r>
    </w:p>
    <w:p w14:paraId="033B445C" w14:textId="77777777" w:rsidR="00977209" w:rsidRDefault="00637895">
      <w:pPr>
        <w:adjustRightInd w:val="0"/>
        <w:snapToGrid w:val="0"/>
        <w:spacing w:beforeLines="50" w:before="156" w:afterLines="50" w:after="156"/>
        <w:jc w:val="center"/>
        <w:rPr>
          <w:rFonts w:ascii="宋体" w:hAnsi="宋体"/>
          <w:b/>
          <w:bCs/>
          <w:szCs w:val="21"/>
        </w:rPr>
      </w:pPr>
      <w:r>
        <w:rPr>
          <w:rFonts w:ascii="宋体" w:hAnsi="宋体" w:hint="eastAsia"/>
          <w:b/>
          <w:bCs/>
          <w:szCs w:val="21"/>
        </w:rPr>
        <w:t>总则</w:t>
      </w:r>
    </w:p>
    <w:p w14:paraId="13BA371F" w14:textId="77777777" w:rsidR="00977209" w:rsidRDefault="00637895">
      <w:pPr>
        <w:pStyle w:val="a3"/>
        <w:adjustRightInd w:val="0"/>
        <w:snapToGrid w:val="0"/>
        <w:spacing w:beforeLines="50" w:before="156" w:after="156"/>
        <w:ind w:firstLineChars="200" w:firstLine="422"/>
        <w:rPr>
          <w:rFonts w:hAnsi="宋体" w:cs="宋体"/>
          <w:color w:val="000000"/>
          <w:spacing w:val="5"/>
        </w:rPr>
      </w:pPr>
      <w:r>
        <w:rPr>
          <w:rFonts w:hAnsi="宋体" w:cs="宋体" w:hint="eastAsia"/>
          <w:b/>
          <w:bCs/>
        </w:rPr>
        <w:t>第一条</w:t>
      </w:r>
      <w:r>
        <w:rPr>
          <w:rFonts w:hAnsi="宋体" w:cs="宋体" w:hint="eastAsia"/>
          <w:b/>
          <w:bCs/>
        </w:rPr>
        <w:t xml:space="preserve">  </w:t>
      </w:r>
      <w:r>
        <w:rPr>
          <w:rFonts w:hAnsi="宋体" w:cs="宋体" w:hint="eastAsia"/>
          <w:color w:val="000000"/>
          <w:spacing w:val="5"/>
        </w:rPr>
        <w:t>本保险合同（以下简称“本合同”）由保险条款、投保单或者其他投保文件、保险单或者其他保险凭证、批单以及其他有关书面约定构成。凡涉及本合同的约定，均应当采用书面形式。</w:t>
      </w:r>
    </w:p>
    <w:p w14:paraId="69E14E7E"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第二条</w:t>
      </w:r>
      <w:r>
        <w:rPr>
          <w:rFonts w:hAnsi="宋体" w:cs="宋体" w:hint="eastAsia"/>
          <w:b/>
          <w:bCs/>
          <w:color w:val="000000"/>
          <w:spacing w:val="5"/>
        </w:rPr>
        <w:t xml:space="preserve">  </w:t>
      </w:r>
      <w:r>
        <w:rPr>
          <w:rFonts w:hAnsi="宋体" w:cs="宋体" w:hint="eastAsia"/>
          <w:color w:val="000000"/>
          <w:spacing w:val="5"/>
        </w:rPr>
        <w:t>投保时年龄在六十五周岁及以下，身体健康，能正常工作或者正常生活的自然人，可作为本合同的被保险人。</w:t>
      </w:r>
    </w:p>
    <w:p w14:paraId="038D2B64"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w:t>
      </w:r>
      <w:r>
        <w:rPr>
          <w:rFonts w:hAnsi="宋体" w:cs="宋体" w:hint="eastAsia"/>
          <w:b/>
          <w:bCs/>
          <w:color w:val="000000"/>
          <w:spacing w:val="5"/>
        </w:rPr>
        <w:t>三</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有完全民事行为能力的被保险人本人或者对被保险人具有保险利益的其他自然人，可作为本合同的投保人。</w:t>
      </w:r>
    </w:p>
    <w:p w14:paraId="59C65938"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w:t>
      </w:r>
      <w:r>
        <w:rPr>
          <w:rFonts w:hAnsi="宋体" w:cs="宋体" w:hint="eastAsia"/>
          <w:b/>
          <w:bCs/>
          <w:color w:val="000000"/>
          <w:spacing w:val="5"/>
        </w:rPr>
        <w:t>四</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本合同的受益人包括：</w:t>
      </w:r>
    </w:p>
    <w:p w14:paraId="29599488"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（一）身故保险金受益人</w:t>
      </w:r>
    </w:p>
    <w:p w14:paraId="6CA4016A"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订立本合同时，被保险人或者投保人可指定一人或者数人为身故保险金受益人，但投保人指定身故保险金受益人时须经被保险人书面同意。身故保险金受益人为数人的，应当确定受益顺序和受益份额；未确定受益份额的，各受益人按照相等份额享有受益权。</w:t>
      </w:r>
    </w:p>
    <w:p w14:paraId="6AD741CE"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被保险人死亡后，有下列情形之一的，身故保险金作为被保险人的遗产，保险人依照《中华人民共和国继承法》的规定履行给付保险金的义务：</w:t>
      </w:r>
    </w:p>
    <w:p w14:paraId="5F04773E"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1</w:t>
      </w:r>
      <w:r>
        <w:rPr>
          <w:rFonts w:hAnsi="宋体" w:cs="宋体" w:hint="eastAsia"/>
          <w:color w:val="000000"/>
          <w:spacing w:val="5"/>
        </w:rPr>
        <w:t>．</w:t>
      </w:r>
      <w:r>
        <w:rPr>
          <w:rFonts w:hAnsi="宋体" w:cs="宋体" w:hint="eastAsia"/>
          <w:color w:val="000000"/>
          <w:spacing w:val="5"/>
        </w:rPr>
        <w:t>没有指定受益人，或者受益人指定不明无法确定的；</w:t>
      </w:r>
    </w:p>
    <w:p w14:paraId="495F65A8"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2</w:t>
      </w:r>
      <w:r>
        <w:rPr>
          <w:rFonts w:hAnsi="宋体" w:cs="宋体" w:hint="eastAsia"/>
          <w:color w:val="000000"/>
          <w:spacing w:val="5"/>
        </w:rPr>
        <w:t>．受益人先于被保险人死亡，没有其他受益人的；</w:t>
      </w:r>
    </w:p>
    <w:p w14:paraId="6BCBB997"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3</w:t>
      </w:r>
      <w:r>
        <w:rPr>
          <w:rFonts w:hAnsi="宋体" w:cs="宋体" w:hint="eastAsia"/>
          <w:color w:val="000000"/>
          <w:spacing w:val="5"/>
        </w:rPr>
        <w:t>．受益人依法丧失受益权或者放弃受益权，没有其他受益人的。</w:t>
      </w:r>
    </w:p>
    <w:p w14:paraId="019BD4B7"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受益人与被保险人在同一事件中死亡，且不能确定死亡先后顺序的，推定受益人死亡在先。</w:t>
      </w:r>
    </w:p>
    <w:p w14:paraId="523C1186"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被保险人或者投保人可以变更身故保险金受益人，但投保人变更身故保险金受益人时须经被保险人书面同意，且应书面通知保险人，由保险人在本合同上批注或者附贴批单。</w:t>
      </w:r>
      <w:r>
        <w:rPr>
          <w:rFonts w:hAnsi="宋体" w:cs="宋体" w:hint="eastAsia"/>
          <w:b/>
          <w:bCs/>
          <w:color w:val="000000"/>
          <w:spacing w:val="5"/>
        </w:rPr>
        <w:t>对因身故保险金受益人变更发生的法律纠纷，除归咎于保险人过错的外，保险人不承担任何责任。</w:t>
      </w:r>
    </w:p>
    <w:p w14:paraId="65791F7D"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（二）</w:t>
      </w:r>
      <w:r>
        <w:rPr>
          <w:rFonts w:hAnsi="宋体" w:cs="宋体" w:hint="eastAsia"/>
          <w:b/>
          <w:bCs/>
          <w:color w:val="000000"/>
          <w:spacing w:val="5"/>
        </w:rPr>
        <w:t>伤残</w:t>
      </w:r>
      <w:r>
        <w:rPr>
          <w:rFonts w:hAnsi="宋体" w:cs="宋体" w:hint="eastAsia"/>
          <w:b/>
          <w:bCs/>
          <w:color w:val="000000"/>
          <w:spacing w:val="5"/>
        </w:rPr>
        <w:t>保险金受益人</w:t>
      </w:r>
    </w:p>
    <w:p w14:paraId="72B9F398"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除本合同另</w:t>
      </w:r>
      <w:r>
        <w:rPr>
          <w:rFonts w:hAnsi="宋体" w:cs="宋体" w:hint="eastAsia"/>
          <w:color w:val="000000"/>
          <w:spacing w:val="5"/>
        </w:rPr>
        <w:t>有约定外，本合同的</w:t>
      </w:r>
      <w:r>
        <w:rPr>
          <w:rFonts w:hAnsi="宋体" w:cs="宋体" w:hint="eastAsia"/>
          <w:color w:val="000000"/>
          <w:spacing w:val="5"/>
        </w:rPr>
        <w:t>伤残</w:t>
      </w:r>
      <w:r>
        <w:rPr>
          <w:rFonts w:hAnsi="宋体" w:cs="宋体" w:hint="eastAsia"/>
          <w:color w:val="000000"/>
          <w:spacing w:val="5"/>
        </w:rPr>
        <w:t>保险金的受益人为被保险人本人。</w:t>
      </w:r>
    </w:p>
    <w:p w14:paraId="62C311B7"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t>保险责任</w:t>
      </w:r>
    </w:p>
    <w:p w14:paraId="708B914A"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第五条</w:t>
      </w:r>
      <w:r>
        <w:rPr>
          <w:rFonts w:hAnsi="宋体" w:cs="宋体" w:hint="eastAsia"/>
          <w:b/>
          <w:bCs/>
          <w:color w:val="000000"/>
          <w:spacing w:val="5"/>
        </w:rPr>
        <w:t xml:space="preserve">  </w:t>
      </w:r>
      <w:r>
        <w:rPr>
          <w:rFonts w:hAnsi="宋体" w:cs="宋体" w:hint="eastAsia"/>
          <w:color w:val="000000"/>
          <w:spacing w:val="5"/>
        </w:rPr>
        <w:t>本保险条款分设身故保险责任、</w:t>
      </w:r>
      <w:r>
        <w:rPr>
          <w:rFonts w:hAnsi="宋体" w:cs="宋体" w:hint="eastAsia"/>
          <w:color w:val="000000"/>
          <w:spacing w:val="5"/>
        </w:rPr>
        <w:t>伤残</w:t>
      </w:r>
      <w:r>
        <w:rPr>
          <w:rFonts w:hAnsi="宋体" w:cs="宋体" w:hint="eastAsia"/>
          <w:color w:val="000000"/>
          <w:spacing w:val="5"/>
        </w:rPr>
        <w:t>保险责任、预防接种一般反应医疗保险责任、预防接种异常反应或偶合</w:t>
      </w:r>
      <w:proofErr w:type="gramStart"/>
      <w:r>
        <w:rPr>
          <w:rFonts w:hAnsi="宋体" w:cs="宋体" w:hint="eastAsia"/>
          <w:color w:val="000000"/>
          <w:spacing w:val="5"/>
        </w:rPr>
        <w:t>症医疗</w:t>
      </w:r>
      <w:proofErr w:type="gramEnd"/>
      <w:r>
        <w:rPr>
          <w:rFonts w:hAnsi="宋体" w:cs="宋体" w:hint="eastAsia"/>
          <w:color w:val="000000"/>
          <w:spacing w:val="5"/>
        </w:rPr>
        <w:t>保险责任等</w:t>
      </w:r>
      <w:r>
        <w:rPr>
          <w:rFonts w:hAnsi="宋体" w:cs="宋体" w:hint="eastAsia"/>
          <w:color w:val="000000"/>
          <w:spacing w:val="5"/>
        </w:rPr>
        <w:t>四</w:t>
      </w:r>
      <w:r>
        <w:rPr>
          <w:rFonts w:hAnsi="宋体" w:cs="宋体" w:hint="eastAsia"/>
          <w:color w:val="000000"/>
          <w:spacing w:val="5"/>
        </w:rPr>
        <w:t>项保险责任，供选择投保。</w:t>
      </w:r>
    </w:p>
    <w:p w14:paraId="3551AEBB"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第六条</w:t>
      </w:r>
      <w:r>
        <w:rPr>
          <w:rFonts w:hAnsi="宋体" w:cs="宋体" w:hint="eastAsia"/>
          <w:b/>
          <w:bCs/>
          <w:color w:val="000000"/>
          <w:spacing w:val="5"/>
        </w:rPr>
        <w:t xml:space="preserve">  </w:t>
      </w:r>
      <w:r>
        <w:rPr>
          <w:rFonts w:hAnsi="宋体" w:cs="宋体" w:hint="eastAsia"/>
          <w:b/>
          <w:bCs/>
          <w:color w:val="000000"/>
          <w:spacing w:val="5"/>
        </w:rPr>
        <w:t>身故保险责任</w:t>
      </w:r>
    </w:p>
    <w:p w14:paraId="19A916AD"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保险期间内，被保险人在经人民政府卫生主管部门指定的医疗卫生机构（以下简称“医疗卫生机构”）接种疫苗后发生预防接种不良反应或偶合症，并自事故发生之日起一百八十日内因该事故导致身故的，保险人按本合同载明的该被保险人的身故保险金额给付身故保险金，同时本合同约定的对该被保险人的身故保险责任终止。</w:t>
      </w:r>
    </w:p>
    <w:p w14:paraId="06D79D0E"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lastRenderedPageBreak/>
        <w:t>被保险人身故前，保险人根据本合同针对其已给付</w:t>
      </w:r>
      <w:r>
        <w:rPr>
          <w:rFonts w:hAnsi="宋体" w:cs="宋体" w:hint="eastAsia"/>
          <w:b/>
          <w:bCs/>
          <w:color w:val="000000"/>
          <w:spacing w:val="5"/>
        </w:rPr>
        <w:t>伤残</w:t>
      </w:r>
      <w:r>
        <w:rPr>
          <w:rFonts w:hAnsi="宋体" w:cs="宋体" w:hint="eastAsia"/>
          <w:b/>
          <w:bCs/>
          <w:color w:val="000000"/>
          <w:spacing w:val="5"/>
        </w:rPr>
        <w:t>保险金的，身故保险金应当扣除已给付金额。</w:t>
      </w:r>
    </w:p>
    <w:p w14:paraId="18B0CA07"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第七条</w:t>
      </w:r>
      <w:r>
        <w:rPr>
          <w:rFonts w:hAnsi="宋体" w:cs="宋体" w:hint="eastAsia"/>
          <w:b/>
          <w:bCs/>
          <w:color w:val="000000"/>
          <w:spacing w:val="5"/>
        </w:rPr>
        <w:t xml:space="preserve">  </w:t>
      </w:r>
      <w:r>
        <w:rPr>
          <w:rFonts w:hAnsi="宋体" w:cs="宋体" w:hint="eastAsia"/>
          <w:b/>
          <w:bCs/>
          <w:color w:val="000000"/>
          <w:spacing w:val="5"/>
        </w:rPr>
        <w:t>伤残</w:t>
      </w:r>
      <w:r>
        <w:rPr>
          <w:rFonts w:hAnsi="宋体" w:cs="宋体" w:hint="eastAsia"/>
          <w:b/>
          <w:bCs/>
          <w:color w:val="000000"/>
          <w:spacing w:val="5"/>
        </w:rPr>
        <w:t>保险责任</w:t>
      </w:r>
    </w:p>
    <w:p w14:paraId="51431AE6"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保险期间内，被保险人在医疗卫生机构接种疫苗后发生预防接种不良反应或偶合症，并自该事故发生之日起一百八十日内因</w:t>
      </w:r>
      <w:r>
        <w:rPr>
          <w:rFonts w:hAnsi="宋体" w:cs="宋体" w:hint="eastAsia"/>
          <w:color w:val="000000"/>
          <w:spacing w:val="5"/>
        </w:rPr>
        <w:t>该事故导致《人身保险伤残评定标准与代码》（保监发</w:t>
      </w:r>
      <w:r>
        <w:rPr>
          <w:rFonts w:hAnsi="宋体" w:cs="宋体" w:hint="eastAsia"/>
          <w:color w:val="000000"/>
          <w:spacing w:val="5"/>
        </w:rPr>
        <w:t>[2014]6</w:t>
      </w:r>
      <w:r>
        <w:rPr>
          <w:rFonts w:hAnsi="宋体" w:cs="宋体" w:hint="eastAsia"/>
          <w:color w:val="000000"/>
          <w:spacing w:val="5"/>
        </w:rPr>
        <w:t>号，标准编号为</w:t>
      </w:r>
      <w:r>
        <w:rPr>
          <w:rFonts w:hAnsi="宋体" w:cs="宋体" w:hint="eastAsia"/>
          <w:color w:val="000000"/>
          <w:spacing w:val="5"/>
        </w:rPr>
        <w:t>JR/T 0083-2013</w:t>
      </w:r>
      <w:r>
        <w:rPr>
          <w:rFonts w:hAnsi="宋体" w:cs="宋体" w:hint="eastAsia"/>
          <w:color w:val="000000"/>
          <w:spacing w:val="5"/>
        </w:rPr>
        <w:t>）中所列伤残之一的，</w:t>
      </w:r>
      <w:r>
        <w:rPr>
          <w:rFonts w:hAnsi="宋体" w:cs="宋体" w:hint="eastAsia"/>
          <w:b/>
          <w:bCs/>
          <w:color w:val="000000"/>
          <w:spacing w:val="5"/>
        </w:rPr>
        <w:t>保险人按《人身保险伤残评定标准及代码》中与该项伤残对应的给付比例和该被保险人的</w:t>
      </w:r>
      <w:r>
        <w:rPr>
          <w:rFonts w:hAnsi="宋体" w:cs="宋体" w:hint="eastAsia"/>
          <w:b/>
          <w:bCs/>
          <w:color w:val="000000"/>
          <w:spacing w:val="5"/>
        </w:rPr>
        <w:t>伤残</w:t>
      </w:r>
      <w:r>
        <w:rPr>
          <w:rFonts w:hAnsi="宋体" w:cs="宋体" w:hint="eastAsia"/>
          <w:b/>
          <w:bCs/>
          <w:color w:val="000000"/>
          <w:spacing w:val="5"/>
        </w:rPr>
        <w:t>保险金额的乘积给付</w:t>
      </w:r>
      <w:r>
        <w:rPr>
          <w:rFonts w:hAnsi="宋体" w:cs="宋体" w:hint="eastAsia"/>
          <w:b/>
          <w:bCs/>
          <w:color w:val="000000"/>
          <w:spacing w:val="5"/>
        </w:rPr>
        <w:t>伤残</w:t>
      </w:r>
      <w:r>
        <w:rPr>
          <w:rFonts w:hAnsi="宋体" w:cs="宋体" w:hint="eastAsia"/>
          <w:b/>
          <w:bCs/>
          <w:color w:val="000000"/>
          <w:spacing w:val="5"/>
        </w:rPr>
        <w:t>保险金。</w:t>
      </w:r>
      <w:r>
        <w:rPr>
          <w:rFonts w:hAnsi="宋体" w:cs="宋体" w:hint="eastAsia"/>
          <w:color w:val="000000"/>
          <w:spacing w:val="5"/>
        </w:rPr>
        <w:t>若至该事故发生之日起第一百八十日被保险人的伤残程度仍未完全确定，保险人根据该事故发生之日起第一百八十日被保险人的身体情况进行伤残鉴定，并据此给付</w:t>
      </w:r>
      <w:r>
        <w:rPr>
          <w:rFonts w:hAnsi="宋体" w:cs="宋体" w:hint="eastAsia"/>
          <w:color w:val="000000"/>
          <w:spacing w:val="5"/>
        </w:rPr>
        <w:t>伤残</w:t>
      </w:r>
      <w:r>
        <w:rPr>
          <w:rFonts w:hAnsi="宋体" w:cs="宋体" w:hint="eastAsia"/>
          <w:color w:val="000000"/>
          <w:spacing w:val="5"/>
        </w:rPr>
        <w:t>保险金。</w:t>
      </w:r>
    </w:p>
    <w:p w14:paraId="166BD7C7"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人身保险伤残程度等级相对应的保险金给付比例分为十档，伤残</w:t>
      </w:r>
      <w:proofErr w:type="gramStart"/>
      <w:r>
        <w:rPr>
          <w:rFonts w:hAnsi="宋体" w:cs="宋体" w:hint="eastAsia"/>
          <w:color w:val="000000"/>
          <w:spacing w:val="5"/>
        </w:rPr>
        <w:t>程度第</w:t>
      </w:r>
      <w:proofErr w:type="gramEnd"/>
      <w:r>
        <w:rPr>
          <w:rFonts w:hAnsi="宋体" w:cs="宋体" w:hint="eastAsia"/>
          <w:color w:val="000000"/>
          <w:spacing w:val="5"/>
        </w:rPr>
        <w:t>一级对应的保险金给付比例为</w:t>
      </w:r>
      <w:r>
        <w:rPr>
          <w:rFonts w:hAnsi="宋体" w:cs="宋体" w:hint="eastAsia"/>
          <w:color w:val="000000"/>
          <w:spacing w:val="5"/>
        </w:rPr>
        <w:t>100%</w:t>
      </w:r>
      <w:r>
        <w:rPr>
          <w:rFonts w:hAnsi="宋体" w:cs="宋体" w:hint="eastAsia"/>
          <w:color w:val="000000"/>
          <w:spacing w:val="5"/>
        </w:rPr>
        <w:t>，伤残程度第十级对应的</w:t>
      </w:r>
      <w:r>
        <w:rPr>
          <w:rFonts w:hAnsi="宋体" w:cs="宋体" w:hint="eastAsia"/>
          <w:color w:val="000000"/>
          <w:spacing w:val="5"/>
        </w:rPr>
        <w:t>保险金给付比例为</w:t>
      </w:r>
      <w:r>
        <w:rPr>
          <w:rFonts w:hAnsi="宋体" w:cs="宋体" w:hint="eastAsia"/>
          <w:color w:val="000000"/>
          <w:spacing w:val="5"/>
        </w:rPr>
        <w:t>10%</w:t>
      </w:r>
      <w:r>
        <w:rPr>
          <w:rFonts w:hAnsi="宋体" w:cs="宋体" w:hint="eastAsia"/>
          <w:color w:val="000000"/>
          <w:spacing w:val="5"/>
        </w:rPr>
        <w:t>，每级相差</w:t>
      </w:r>
      <w:r>
        <w:rPr>
          <w:rFonts w:hAnsi="宋体" w:cs="宋体" w:hint="eastAsia"/>
          <w:color w:val="000000"/>
          <w:spacing w:val="5"/>
        </w:rPr>
        <w:t>10%</w:t>
      </w:r>
      <w:r>
        <w:rPr>
          <w:rFonts w:hAnsi="宋体" w:cs="宋体" w:hint="eastAsia"/>
          <w:color w:val="000000"/>
          <w:spacing w:val="5"/>
        </w:rPr>
        <w:t>。</w:t>
      </w:r>
    </w:p>
    <w:p w14:paraId="4241A830" w14:textId="77777777" w:rsidR="00977209" w:rsidRDefault="00637895">
      <w:pPr>
        <w:pStyle w:val="a3"/>
        <w:adjustRightInd w:val="0"/>
        <w:snapToGrid w:val="0"/>
        <w:spacing w:beforeLines="50" w:before="156" w:after="156"/>
        <w:ind w:firstLineChars="200" w:firstLine="440"/>
        <w:rPr>
          <w:rFonts w:hAnsi="宋体" w:cs="宋体"/>
          <w:b/>
          <w:bCs/>
          <w:color w:val="000000"/>
          <w:spacing w:val="5"/>
        </w:rPr>
      </w:pPr>
      <w:r>
        <w:rPr>
          <w:rFonts w:hAnsi="宋体" w:cs="宋体" w:hint="eastAsia"/>
          <w:color w:val="000000"/>
          <w:spacing w:val="5"/>
        </w:rPr>
        <w:t>当同一事故造成两处或两处以上伤残时，应首先对各处伤残程度进行评定，如果几处伤残等级不同，以最重的伤残等级作为最终的评定结论；如果两处或两处以上伤残等级相同，伤残等级在原评定基础上最多晋升一级，最高晋升至第一级。</w:t>
      </w:r>
      <w:r>
        <w:rPr>
          <w:rFonts w:hAnsi="宋体" w:cs="宋体" w:hint="eastAsia"/>
          <w:b/>
          <w:bCs/>
          <w:color w:val="000000"/>
          <w:spacing w:val="5"/>
        </w:rPr>
        <w:t>同一部位和性质的伤残，不应采用《人身保险伤残评定标准及代码》条文两条以上或者同一条文两次以上进行评定。</w:t>
      </w:r>
    </w:p>
    <w:p w14:paraId="6BDE0A6F"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被保险人如果在本次事故之前已有伤残，</w:t>
      </w:r>
      <w:r>
        <w:rPr>
          <w:rFonts w:hAnsi="宋体" w:cs="宋体" w:hint="eastAsia"/>
          <w:b/>
          <w:bCs/>
          <w:color w:val="000000"/>
          <w:spacing w:val="5"/>
        </w:rPr>
        <w:t>保险人按合并后的伤残程度在《人身保险伤残评定标准及代码》中所对应的给付比例扣除原有伤残程度在《人身保险伤残评定标准及代码</w:t>
      </w:r>
      <w:r>
        <w:rPr>
          <w:rFonts w:hAnsi="宋体" w:cs="宋体" w:hint="eastAsia"/>
          <w:b/>
          <w:bCs/>
          <w:color w:val="000000"/>
          <w:spacing w:val="5"/>
        </w:rPr>
        <w:t>》中所对应的伤残等级的给付比例，给付</w:t>
      </w:r>
      <w:r>
        <w:rPr>
          <w:rFonts w:hAnsi="宋体" w:cs="宋体" w:hint="eastAsia"/>
          <w:b/>
          <w:bCs/>
          <w:color w:val="000000"/>
          <w:spacing w:val="5"/>
        </w:rPr>
        <w:t>伤残</w:t>
      </w:r>
      <w:r>
        <w:rPr>
          <w:rFonts w:hAnsi="宋体" w:cs="宋体" w:hint="eastAsia"/>
          <w:b/>
          <w:bCs/>
          <w:color w:val="000000"/>
          <w:spacing w:val="5"/>
        </w:rPr>
        <w:t>保险金。</w:t>
      </w:r>
    </w:p>
    <w:p w14:paraId="40432BBA"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保险人根据本合同针对被保险人累计给付的</w:t>
      </w:r>
      <w:r>
        <w:rPr>
          <w:rFonts w:hAnsi="宋体" w:cs="宋体" w:hint="eastAsia"/>
          <w:b/>
          <w:bCs/>
          <w:color w:val="000000"/>
          <w:spacing w:val="5"/>
        </w:rPr>
        <w:t>伤残</w:t>
      </w:r>
      <w:r>
        <w:rPr>
          <w:rFonts w:hAnsi="宋体" w:cs="宋体" w:hint="eastAsia"/>
          <w:b/>
          <w:bCs/>
          <w:color w:val="000000"/>
          <w:spacing w:val="5"/>
        </w:rPr>
        <w:t>保险金以其</w:t>
      </w:r>
      <w:r>
        <w:rPr>
          <w:rFonts w:hAnsi="宋体" w:cs="宋体" w:hint="eastAsia"/>
          <w:b/>
          <w:bCs/>
          <w:color w:val="000000"/>
          <w:spacing w:val="5"/>
        </w:rPr>
        <w:t>伤残</w:t>
      </w:r>
      <w:r>
        <w:rPr>
          <w:rFonts w:hAnsi="宋体" w:cs="宋体" w:hint="eastAsia"/>
          <w:b/>
          <w:bCs/>
          <w:color w:val="000000"/>
          <w:spacing w:val="5"/>
        </w:rPr>
        <w:t>保险金额为上限，当达到该限额时，本合同约定对该被保险人的</w:t>
      </w:r>
      <w:r>
        <w:rPr>
          <w:rFonts w:hAnsi="宋体" w:cs="宋体" w:hint="eastAsia"/>
          <w:b/>
          <w:bCs/>
          <w:color w:val="000000"/>
          <w:spacing w:val="5"/>
        </w:rPr>
        <w:t>伤残</w:t>
      </w:r>
      <w:r>
        <w:rPr>
          <w:rFonts w:hAnsi="宋体" w:cs="宋体" w:hint="eastAsia"/>
          <w:b/>
          <w:bCs/>
          <w:color w:val="000000"/>
          <w:spacing w:val="5"/>
        </w:rPr>
        <w:t>保险责任终止。</w:t>
      </w:r>
    </w:p>
    <w:p w14:paraId="6BF14B85"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第八条</w:t>
      </w:r>
      <w:r>
        <w:rPr>
          <w:rFonts w:hAnsi="宋体" w:cs="宋体" w:hint="eastAsia"/>
          <w:b/>
          <w:bCs/>
          <w:color w:val="000000"/>
          <w:spacing w:val="5"/>
        </w:rPr>
        <w:t xml:space="preserve">  </w:t>
      </w:r>
      <w:r>
        <w:rPr>
          <w:rFonts w:hAnsi="宋体" w:cs="宋体" w:hint="eastAsia"/>
          <w:b/>
          <w:bCs/>
          <w:color w:val="000000"/>
          <w:spacing w:val="5"/>
        </w:rPr>
        <w:t>预防接种一般反应医疗保险责任</w:t>
      </w:r>
    </w:p>
    <w:p w14:paraId="22EB1C10" w14:textId="77777777" w:rsidR="00977209" w:rsidRDefault="00637895">
      <w:pPr>
        <w:pStyle w:val="a3"/>
        <w:adjustRightInd w:val="0"/>
        <w:snapToGrid w:val="0"/>
        <w:spacing w:beforeLines="50" w:before="156" w:after="156"/>
        <w:ind w:firstLineChars="200" w:firstLine="440"/>
        <w:rPr>
          <w:rFonts w:hAnsi="宋体" w:cs="宋体"/>
          <w:b/>
          <w:bCs/>
          <w:color w:val="000000"/>
          <w:spacing w:val="5"/>
        </w:rPr>
      </w:pPr>
      <w:r>
        <w:rPr>
          <w:rFonts w:hAnsi="宋体" w:cs="宋体" w:hint="eastAsia"/>
          <w:color w:val="000000"/>
          <w:spacing w:val="5"/>
        </w:rPr>
        <w:t>保险期间内，被保险人在医疗卫生机构接种疫苗后发生预防接种一般反应，并因此在保险人指定或者认可的医疗机构或者接种疫苗的医疗卫生机构（以下简称“医疗机构”）接受治疗，保险人就被保险人自事故发生之日起一百八十日内发生的符合当地社会基本医疗保险规定的支</w:t>
      </w:r>
      <w:r>
        <w:rPr>
          <w:rFonts w:hAnsi="宋体" w:cs="宋体" w:hint="eastAsia"/>
          <w:color w:val="000000"/>
          <w:spacing w:val="5"/>
        </w:rPr>
        <w:t>/</w:t>
      </w:r>
      <w:r>
        <w:rPr>
          <w:rFonts w:hAnsi="宋体" w:cs="宋体" w:hint="eastAsia"/>
          <w:color w:val="000000"/>
          <w:spacing w:val="5"/>
        </w:rPr>
        <w:t>给付范围和标准的、必要、合理的医疗费用（以下</w:t>
      </w:r>
      <w:r>
        <w:rPr>
          <w:rFonts w:hAnsi="宋体" w:cs="宋体" w:hint="eastAsia"/>
          <w:color w:val="000000"/>
          <w:spacing w:val="5"/>
        </w:rPr>
        <w:t>简称“合理医疗费用”），</w:t>
      </w:r>
      <w:r>
        <w:rPr>
          <w:rFonts w:hAnsi="宋体" w:cs="宋体" w:hint="eastAsia"/>
          <w:b/>
          <w:bCs/>
          <w:color w:val="000000"/>
          <w:spacing w:val="5"/>
        </w:rPr>
        <w:t>按照“（合理医疗费用－次免赔额）×给付比例”计算给付预防接种一般反应医疗保险金，但以该被保险人此次合理医疗费用扣除被保险人已从社会基本医疗保险、互助保险、除本保险外的其他商业保险、公益慈善机构、第三方责任人等获得的补偿后的余额为上限。</w:t>
      </w:r>
    </w:p>
    <w:p w14:paraId="30A05746"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保险人根据本合同针对被保险人累积给付的预防接种一般反应医疗保险金以其预防接种一般反应医疗保险金额为上限，当达到该限额时，本合同约定的对该被保险人的预防接种一般反应医疗保险责任终止。</w:t>
      </w:r>
    </w:p>
    <w:p w14:paraId="1240DA85"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第九条</w:t>
      </w:r>
      <w:r>
        <w:rPr>
          <w:rFonts w:hAnsi="宋体" w:cs="宋体" w:hint="eastAsia"/>
          <w:b/>
          <w:bCs/>
          <w:color w:val="000000"/>
          <w:spacing w:val="5"/>
        </w:rPr>
        <w:t xml:space="preserve">  </w:t>
      </w:r>
      <w:r>
        <w:rPr>
          <w:rFonts w:hAnsi="宋体" w:cs="宋体" w:hint="eastAsia"/>
          <w:b/>
          <w:bCs/>
          <w:color w:val="000000"/>
          <w:spacing w:val="5"/>
        </w:rPr>
        <w:t>预防接种异常反应或偶合</w:t>
      </w:r>
      <w:proofErr w:type="gramStart"/>
      <w:r>
        <w:rPr>
          <w:rFonts w:hAnsi="宋体" w:cs="宋体" w:hint="eastAsia"/>
          <w:b/>
          <w:bCs/>
          <w:color w:val="000000"/>
          <w:spacing w:val="5"/>
        </w:rPr>
        <w:t>症医疗</w:t>
      </w:r>
      <w:proofErr w:type="gramEnd"/>
      <w:r>
        <w:rPr>
          <w:rFonts w:hAnsi="宋体" w:cs="宋体" w:hint="eastAsia"/>
          <w:b/>
          <w:bCs/>
          <w:color w:val="000000"/>
          <w:spacing w:val="5"/>
        </w:rPr>
        <w:t>保险责任</w:t>
      </w:r>
    </w:p>
    <w:p w14:paraId="5D0BDBBC" w14:textId="77777777" w:rsidR="00977209" w:rsidRDefault="00637895">
      <w:pPr>
        <w:pStyle w:val="a3"/>
        <w:adjustRightInd w:val="0"/>
        <w:snapToGrid w:val="0"/>
        <w:spacing w:beforeLines="50" w:before="156" w:after="156"/>
        <w:ind w:firstLineChars="200" w:firstLine="440"/>
        <w:rPr>
          <w:rFonts w:hAnsi="宋体" w:cs="宋体"/>
          <w:b/>
          <w:bCs/>
          <w:color w:val="000000"/>
          <w:spacing w:val="5"/>
        </w:rPr>
      </w:pPr>
      <w:r>
        <w:rPr>
          <w:rFonts w:hAnsi="宋体" w:cs="宋体" w:hint="eastAsia"/>
          <w:color w:val="000000"/>
          <w:spacing w:val="5"/>
        </w:rPr>
        <w:t>保险期间内，被保险人在医疗卫生机构接种疫苗后发生预防接种异常反应或偶合症，并因此在医疗机构接受治疗，保险人就被保险人自事故发生之日起一百八十日内发生的合理医疗费用，</w:t>
      </w:r>
      <w:r>
        <w:rPr>
          <w:rFonts w:hAnsi="宋体" w:cs="宋体" w:hint="eastAsia"/>
          <w:b/>
          <w:bCs/>
          <w:color w:val="000000"/>
          <w:spacing w:val="5"/>
        </w:rPr>
        <w:t>按照“（合理医疗费用－次免赔额）×给付比例”计算给付预防接种异常反应或偶合</w:t>
      </w:r>
      <w:proofErr w:type="gramStart"/>
      <w:r>
        <w:rPr>
          <w:rFonts w:hAnsi="宋体" w:cs="宋体" w:hint="eastAsia"/>
          <w:b/>
          <w:bCs/>
          <w:color w:val="000000"/>
          <w:spacing w:val="5"/>
        </w:rPr>
        <w:t>症医疗</w:t>
      </w:r>
      <w:proofErr w:type="gramEnd"/>
      <w:r>
        <w:rPr>
          <w:rFonts w:hAnsi="宋体" w:cs="宋体" w:hint="eastAsia"/>
          <w:b/>
          <w:bCs/>
          <w:color w:val="000000"/>
          <w:spacing w:val="5"/>
        </w:rPr>
        <w:t>保险金，但以该被保险人此次合理医疗费用扣除被保险人已从社会基本医疗保险、互助保险、除本保险外的其他商业保险、公益慈善机构、第三方责任人等获得的补偿后的余额为上限。</w:t>
      </w:r>
    </w:p>
    <w:p w14:paraId="2AF996B6"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保险人根据本合同针对被保险人累计给付的预防接种异常反应或偶合</w:t>
      </w:r>
      <w:proofErr w:type="gramStart"/>
      <w:r>
        <w:rPr>
          <w:rFonts w:hAnsi="宋体" w:cs="宋体" w:hint="eastAsia"/>
          <w:color w:val="000000"/>
          <w:spacing w:val="5"/>
        </w:rPr>
        <w:t>症医疗</w:t>
      </w:r>
      <w:proofErr w:type="gramEnd"/>
      <w:r>
        <w:rPr>
          <w:rFonts w:hAnsi="宋体" w:cs="宋体" w:hint="eastAsia"/>
          <w:color w:val="000000"/>
          <w:spacing w:val="5"/>
        </w:rPr>
        <w:t>保险金以其预防接种异常反应或偶合</w:t>
      </w:r>
      <w:proofErr w:type="gramStart"/>
      <w:r>
        <w:rPr>
          <w:rFonts w:hAnsi="宋体" w:cs="宋体" w:hint="eastAsia"/>
          <w:color w:val="000000"/>
          <w:spacing w:val="5"/>
        </w:rPr>
        <w:t>症医疗</w:t>
      </w:r>
      <w:proofErr w:type="gramEnd"/>
      <w:r>
        <w:rPr>
          <w:rFonts w:hAnsi="宋体" w:cs="宋体" w:hint="eastAsia"/>
          <w:color w:val="000000"/>
          <w:spacing w:val="5"/>
        </w:rPr>
        <w:t>保险金额为上限，当达到该限额时，本合同约定的对该被保险人的预防接种异常反应或偶合</w:t>
      </w:r>
      <w:proofErr w:type="gramStart"/>
      <w:r>
        <w:rPr>
          <w:rFonts w:hAnsi="宋体" w:cs="宋体" w:hint="eastAsia"/>
          <w:color w:val="000000"/>
          <w:spacing w:val="5"/>
        </w:rPr>
        <w:t>症医疗</w:t>
      </w:r>
      <w:proofErr w:type="gramEnd"/>
      <w:r>
        <w:rPr>
          <w:rFonts w:hAnsi="宋体" w:cs="宋体" w:hint="eastAsia"/>
          <w:color w:val="000000"/>
          <w:spacing w:val="5"/>
        </w:rPr>
        <w:t>保险责任终止。</w:t>
      </w:r>
    </w:p>
    <w:p w14:paraId="44178EAC"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lastRenderedPageBreak/>
        <w:t>责任免除</w:t>
      </w:r>
    </w:p>
    <w:p w14:paraId="56C92C0F"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第十条</w:t>
      </w:r>
      <w:r>
        <w:rPr>
          <w:rFonts w:hAnsi="宋体" w:cs="宋体" w:hint="eastAsia"/>
          <w:b/>
          <w:bCs/>
          <w:color w:val="000000"/>
          <w:spacing w:val="5"/>
        </w:rPr>
        <w:t xml:space="preserve">  </w:t>
      </w:r>
      <w:r>
        <w:rPr>
          <w:rFonts w:hAnsi="宋体" w:cs="宋体" w:hint="eastAsia"/>
          <w:b/>
          <w:bCs/>
          <w:color w:val="000000"/>
          <w:spacing w:val="5"/>
        </w:rPr>
        <w:t>因下列任何原因造成被保险人身故、伤残、医疗费用支出或住院治疗的，保险人不承担给付保险金的责任：</w:t>
      </w:r>
    </w:p>
    <w:p w14:paraId="7EAC118A"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（一）投保前已有的伤害；</w:t>
      </w:r>
    </w:p>
    <w:p w14:paraId="2A29D006"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（二）投保人的故意行为，被保险人自致伤</w:t>
      </w:r>
      <w:proofErr w:type="gramStart"/>
      <w:r>
        <w:rPr>
          <w:rFonts w:hAnsi="宋体" w:cs="宋体" w:hint="eastAsia"/>
          <w:b/>
          <w:bCs/>
          <w:color w:val="000000"/>
          <w:spacing w:val="5"/>
        </w:rPr>
        <w:t>害或者</w:t>
      </w:r>
      <w:proofErr w:type="gramEnd"/>
      <w:r>
        <w:rPr>
          <w:rFonts w:hAnsi="宋体" w:cs="宋体" w:hint="eastAsia"/>
          <w:b/>
          <w:bCs/>
          <w:color w:val="000000"/>
          <w:spacing w:val="5"/>
        </w:rPr>
        <w:t>自杀；</w:t>
      </w:r>
    </w:p>
    <w:p w14:paraId="211E3772"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（三）被保险人或者其家属不配合手术或不执行医嘱，擅自使用药物而造成的不良后果；</w:t>
      </w:r>
    </w:p>
    <w:p w14:paraId="1F41CBE9"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（四）被保险人有疫苗说明书的接种禁忌，或者在接种前被保险人或者其监护人未如实告知被保险人的健康状况</w:t>
      </w:r>
      <w:r>
        <w:rPr>
          <w:rFonts w:hAnsi="宋体" w:cs="宋体" w:hint="eastAsia"/>
          <w:b/>
          <w:bCs/>
          <w:color w:val="000000"/>
          <w:spacing w:val="5"/>
        </w:rPr>
        <w:t>和接种禁忌等情况，或者接种后被保险人原有疾病急性复发或者病情加重；</w:t>
      </w:r>
    </w:p>
    <w:p w14:paraId="3A3865AA"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（五）被保险人接种疫苗时已经知道或者应当知道其使用的疫苗质量不合格、已过期、变质、或者未经国家药品监督管理部门认可；</w:t>
      </w:r>
    </w:p>
    <w:p w14:paraId="20A0F131"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（六）被保险人未按照规定程序按时接种疫苗；</w:t>
      </w:r>
    </w:p>
    <w:p w14:paraId="5951B4C0"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（七）接种单位违反《疫苗流通和预防接种管理条款》、预防接种工作规范、疫苗使用指导原则等法律法规及规范性文件；</w:t>
      </w:r>
    </w:p>
    <w:p w14:paraId="2E8FFC53"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（八）因心理因素发生的心因性反应。</w:t>
      </w:r>
    </w:p>
    <w:p w14:paraId="64CFB612" w14:textId="77777777" w:rsidR="00977209" w:rsidRDefault="00637895">
      <w:pPr>
        <w:pStyle w:val="a3"/>
        <w:adjustRightInd w:val="0"/>
        <w:snapToGrid w:val="0"/>
        <w:spacing w:beforeLines="50" w:before="156" w:after="156"/>
        <w:jc w:val="center"/>
        <w:rPr>
          <w:rFonts w:hAnsi="宋体" w:cs="宋体"/>
          <w:color w:val="000000"/>
          <w:spacing w:val="5"/>
        </w:rPr>
      </w:pPr>
      <w:r>
        <w:rPr>
          <w:rFonts w:hAnsi="宋体" w:cs="宋体" w:hint="eastAsia"/>
          <w:b/>
          <w:bCs/>
          <w:color w:val="000000"/>
          <w:spacing w:val="5"/>
        </w:rPr>
        <w:t>保险金额和保险费</w:t>
      </w:r>
    </w:p>
    <w:p w14:paraId="0F88BA0B"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第十</w:t>
      </w:r>
      <w:r>
        <w:rPr>
          <w:rFonts w:hAnsi="宋体" w:cs="宋体" w:hint="eastAsia"/>
          <w:b/>
          <w:bCs/>
          <w:spacing w:val="5"/>
        </w:rPr>
        <w:t>一</w:t>
      </w:r>
      <w:r>
        <w:rPr>
          <w:rFonts w:hAnsi="宋体" w:cs="宋体" w:hint="eastAsia"/>
          <w:b/>
          <w:bCs/>
          <w:spacing w:val="5"/>
        </w:rPr>
        <w:t>条</w:t>
      </w:r>
      <w:r>
        <w:rPr>
          <w:rFonts w:hAnsi="宋体" w:cs="宋体" w:hint="eastAsia"/>
          <w:b/>
          <w:bCs/>
          <w:color w:val="000000"/>
          <w:spacing w:val="5"/>
        </w:rPr>
        <w:t xml:space="preserve">  </w:t>
      </w:r>
      <w:r>
        <w:rPr>
          <w:rFonts w:hAnsi="宋体" w:cs="宋体" w:hint="eastAsia"/>
          <w:color w:val="000000"/>
          <w:spacing w:val="5"/>
        </w:rPr>
        <w:t>身故保险金额、</w:t>
      </w:r>
      <w:r>
        <w:rPr>
          <w:rFonts w:hAnsi="宋体" w:cs="宋体" w:hint="eastAsia"/>
          <w:color w:val="000000"/>
          <w:spacing w:val="5"/>
        </w:rPr>
        <w:t>伤残</w:t>
      </w:r>
      <w:r>
        <w:rPr>
          <w:rFonts w:hAnsi="宋体" w:cs="宋体" w:hint="eastAsia"/>
          <w:color w:val="000000"/>
          <w:spacing w:val="5"/>
        </w:rPr>
        <w:t>保险金额、预防接种一般反应医疗保险金额和预防接种异常反应或偶合</w:t>
      </w:r>
      <w:proofErr w:type="gramStart"/>
      <w:r>
        <w:rPr>
          <w:rFonts w:hAnsi="宋体" w:cs="宋体" w:hint="eastAsia"/>
          <w:color w:val="000000"/>
          <w:spacing w:val="5"/>
        </w:rPr>
        <w:t>症医疗</w:t>
      </w:r>
      <w:proofErr w:type="gramEnd"/>
      <w:r>
        <w:rPr>
          <w:rFonts w:hAnsi="宋体" w:cs="宋体" w:hint="eastAsia"/>
          <w:color w:val="000000"/>
          <w:spacing w:val="5"/>
        </w:rPr>
        <w:t>保险金额由投保人与保险人协商确定，并在本合同中载明。</w:t>
      </w:r>
    </w:p>
    <w:p w14:paraId="0B55E1E2"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第十</w:t>
      </w:r>
      <w:r>
        <w:rPr>
          <w:rFonts w:hAnsi="宋体" w:cs="宋体" w:hint="eastAsia"/>
          <w:b/>
          <w:bCs/>
          <w:color w:val="000000"/>
          <w:spacing w:val="5"/>
        </w:rPr>
        <w:t>二</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本保险合同的保险费将根据约定的保险金额和费率标准确定，并在保险单中载明。</w:t>
      </w:r>
    </w:p>
    <w:p w14:paraId="78C7632E"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t>次免赔额和给付比例</w:t>
      </w:r>
    </w:p>
    <w:p w14:paraId="1434D1E0"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第十</w:t>
      </w:r>
      <w:r>
        <w:rPr>
          <w:rFonts w:hAnsi="宋体" w:cs="宋体" w:hint="eastAsia"/>
          <w:b/>
          <w:bCs/>
          <w:color w:val="000000"/>
          <w:spacing w:val="5"/>
        </w:rPr>
        <w:t>三</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b/>
          <w:bCs/>
          <w:color w:val="000000"/>
          <w:spacing w:val="5"/>
        </w:rPr>
        <w:t>预防接种一般反应医疗保险责任和预防接种异常反应或偶合</w:t>
      </w:r>
      <w:proofErr w:type="gramStart"/>
      <w:r>
        <w:rPr>
          <w:rFonts w:hAnsi="宋体" w:cs="宋体" w:hint="eastAsia"/>
          <w:b/>
          <w:bCs/>
          <w:color w:val="000000"/>
          <w:spacing w:val="5"/>
        </w:rPr>
        <w:t>症医疗</w:t>
      </w:r>
      <w:proofErr w:type="gramEnd"/>
      <w:r>
        <w:rPr>
          <w:rFonts w:hAnsi="宋体" w:cs="宋体" w:hint="eastAsia"/>
          <w:b/>
          <w:bCs/>
          <w:color w:val="000000"/>
          <w:spacing w:val="5"/>
        </w:rPr>
        <w:t>保险责任的次免赔额和给付比例由投保人与保险人协商确定，并在本合同中载明。</w:t>
      </w:r>
    </w:p>
    <w:p w14:paraId="49644316"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t>保险期间</w:t>
      </w:r>
    </w:p>
    <w:p w14:paraId="266E6C20"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第十四条</w:t>
      </w:r>
      <w:r>
        <w:rPr>
          <w:rFonts w:hAnsi="宋体" w:cs="宋体" w:hint="eastAsia"/>
          <w:color w:val="000000"/>
          <w:spacing w:val="5"/>
        </w:rPr>
        <w:t xml:space="preserve">  </w:t>
      </w:r>
      <w:r>
        <w:rPr>
          <w:rFonts w:hAnsi="宋体" w:cs="宋体" w:hint="eastAsia"/>
          <w:color w:val="000000"/>
          <w:spacing w:val="5"/>
        </w:rPr>
        <w:t>本保险合同保险期间由保险人和投保人协商确定，最长不超过一年，以保险单载明的起讫时间为准。</w:t>
      </w:r>
    </w:p>
    <w:p w14:paraId="7536C5E3"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t>保险人义务</w:t>
      </w:r>
    </w:p>
    <w:p w14:paraId="5152937E"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第十</w:t>
      </w:r>
      <w:r>
        <w:rPr>
          <w:rFonts w:hAnsi="宋体" w:cs="宋体" w:hint="eastAsia"/>
          <w:b/>
          <w:bCs/>
          <w:color w:val="000000"/>
          <w:spacing w:val="5"/>
        </w:rPr>
        <w:t>五</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保险</w:t>
      </w:r>
      <w:r>
        <w:rPr>
          <w:rFonts w:hAnsi="宋体" w:cs="宋体" w:hint="eastAsia"/>
          <w:color w:val="000000"/>
          <w:spacing w:val="5"/>
        </w:rPr>
        <w:t>人同意承保的，应当及时向投保人签发保险单或者其他保险凭证。</w:t>
      </w:r>
    </w:p>
    <w:p w14:paraId="67F136B1"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第十</w:t>
      </w:r>
      <w:r>
        <w:rPr>
          <w:rFonts w:hAnsi="宋体" w:cs="宋体" w:hint="eastAsia"/>
          <w:b/>
          <w:bCs/>
          <w:color w:val="000000"/>
          <w:spacing w:val="5"/>
        </w:rPr>
        <w:t>六</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保险人认为保险金申请人提供的有关索赔的证明和资料不完整的，应当及时一次性通知保险金申请人补充提供。</w:t>
      </w:r>
    </w:p>
    <w:p w14:paraId="2BCC100D"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第十</w:t>
      </w:r>
      <w:r>
        <w:rPr>
          <w:rFonts w:hAnsi="宋体" w:cs="宋体" w:hint="eastAsia"/>
          <w:b/>
          <w:bCs/>
          <w:color w:val="000000"/>
          <w:spacing w:val="5"/>
        </w:rPr>
        <w:t>七</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保险人收到保险金申请人提供的本保险条款“保险金请求与给付”部分约定的保险金请求证明和资料后，应当及时</w:t>
      </w:r>
      <w:proofErr w:type="gramStart"/>
      <w:r>
        <w:rPr>
          <w:rFonts w:hAnsi="宋体" w:cs="宋体" w:hint="eastAsia"/>
          <w:color w:val="000000"/>
          <w:spacing w:val="5"/>
        </w:rPr>
        <w:t>作出</w:t>
      </w:r>
      <w:proofErr w:type="gramEnd"/>
      <w:r>
        <w:rPr>
          <w:rFonts w:hAnsi="宋体" w:cs="宋体" w:hint="eastAsia"/>
          <w:color w:val="000000"/>
          <w:spacing w:val="5"/>
        </w:rPr>
        <w:t>核定；情形复杂的，应当在三十日内</w:t>
      </w:r>
      <w:proofErr w:type="gramStart"/>
      <w:r>
        <w:rPr>
          <w:rFonts w:hAnsi="宋体" w:cs="宋体" w:hint="eastAsia"/>
          <w:color w:val="000000"/>
          <w:spacing w:val="5"/>
        </w:rPr>
        <w:t>作出</w:t>
      </w:r>
      <w:proofErr w:type="gramEnd"/>
      <w:r>
        <w:rPr>
          <w:rFonts w:hAnsi="宋体" w:cs="宋体" w:hint="eastAsia"/>
          <w:color w:val="000000"/>
          <w:spacing w:val="5"/>
        </w:rPr>
        <w:t>核定。</w:t>
      </w:r>
    </w:p>
    <w:p w14:paraId="4E907DD7"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保险人应当将核定结果通知保险金申请人。对属于保险责任的，在与保险金申请人达成给付保险金的协议后十日内，履行给付保险金的义务；</w:t>
      </w:r>
      <w:r>
        <w:rPr>
          <w:rFonts w:hAnsi="宋体" w:cs="宋体" w:hint="eastAsia"/>
          <w:b/>
          <w:bCs/>
          <w:color w:val="000000"/>
          <w:spacing w:val="5"/>
        </w:rPr>
        <w:t>对不属于保险责任的，应当自</w:t>
      </w:r>
      <w:proofErr w:type="gramStart"/>
      <w:r>
        <w:rPr>
          <w:rFonts w:hAnsi="宋体" w:cs="宋体" w:hint="eastAsia"/>
          <w:b/>
          <w:bCs/>
          <w:color w:val="000000"/>
          <w:spacing w:val="5"/>
        </w:rPr>
        <w:t>作出</w:t>
      </w:r>
      <w:proofErr w:type="gramEnd"/>
      <w:r>
        <w:rPr>
          <w:rFonts w:hAnsi="宋体" w:cs="宋体" w:hint="eastAsia"/>
          <w:b/>
          <w:bCs/>
          <w:color w:val="000000"/>
          <w:spacing w:val="5"/>
        </w:rPr>
        <w:t>核定之日起三日内向保险金申</w:t>
      </w:r>
      <w:r>
        <w:rPr>
          <w:rFonts w:hAnsi="宋体" w:cs="宋体" w:hint="eastAsia"/>
          <w:b/>
          <w:bCs/>
          <w:color w:val="000000"/>
          <w:spacing w:val="5"/>
        </w:rPr>
        <w:t>请人发出拒绝给付保险金通知书，并说明理由。</w:t>
      </w:r>
      <w:r>
        <w:rPr>
          <w:rFonts w:hAnsi="宋体" w:cs="宋体" w:hint="eastAsia"/>
          <w:color w:val="000000"/>
          <w:spacing w:val="5"/>
        </w:rPr>
        <w:t xml:space="preserve"> </w:t>
      </w:r>
    </w:p>
    <w:p w14:paraId="18388703"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lastRenderedPageBreak/>
        <w:t>第</w:t>
      </w:r>
      <w:r>
        <w:rPr>
          <w:rFonts w:hAnsi="宋体" w:cs="宋体" w:hint="eastAsia"/>
          <w:b/>
          <w:bCs/>
          <w:color w:val="000000"/>
          <w:spacing w:val="5"/>
        </w:rPr>
        <w:t>十八</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保险人自收到给付保险金的请求和有关证明、资料之日起六十日内，对其给付保险金的数额不能确定的，应当根据已有证明和资料可以确定的数额先</w:t>
      </w:r>
      <w:proofErr w:type="gramStart"/>
      <w:r>
        <w:rPr>
          <w:rFonts w:hAnsi="宋体" w:cs="宋体" w:hint="eastAsia"/>
          <w:color w:val="000000"/>
          <w:spacing w:val="5"/>
        </w:rPr>
        <w:t>予支</w:t>
      </w:r>
      <w:proofErr w:type="gramEnd"/>
      <w:r>
        <w:rPr>
          <w:rFonts w:hAnsi="宋体" w:cs="宋体" w:hint="eastAsia"/>
          <w:color w:val="000000"/>
          <w:spacing w:val="5"/>
        </w:rPr>
        <w:t>付；保险人最终确定给付的数额后，支付相应的差额。</w:t>
      </w:r>
    </w:p>
    <w:p w14:paraId="4BA032C4"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t>投保人、被保险人义务</w:t>
      </w:r>
    </w:p>
    <w:p w14:paraId="5BC85747"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w:t>
      </w:r>
      <w:r>
        <w:rPr>
          <w:rFonts w:hAnsi="宋体" w:cs="宋体" w:hint="eastAsia"/>
          <w:b/>
          <w:bCs/>
          <w:color w:val="000000"/>
          <w:spacing w:val="5"/>
        </w:rPr>
        <w:t>十九</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除另有约定外，保险合同成立后，投保人按照约定交付保险费，保险人按照约定的时间开始承担保险责任。</w:t>
      </w:r>
    </w:p>
    <w:p w14:paraId="2FC922F9"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第二十条</w:t>
      </w:r>
      <w:r>
        <w:rPr>
          <w:rFonts w:hAnsi="宋体" w:cs="宋体" w:hint="eastAsia"/>
          <w:b/>
          <w:bCs/>
          <w:color w:val="000000"/>
          <w:spacing w:val="5"/>
        </w:rPr>
        <w:t xml:space="preserve">  </w:t>
      </w:r>
      <w:r>
        <w:rPr>
          <w:rFonts w:hAnsi="宋体" w:cs="宋体" w:hint="eastAsia"/>
          <w:color w:val="000000"/>
          <w:spacing w:val="5"/>
        </w:rPr>
        <w:t>订立本合同时，保险人就被保险人的有关情况提出询问的，投保人、被保险人应当如实告知。</w:t>
      </w:r>
    </w:p>
    <w:p w14:paraId="524F7EAD"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投保人故意或者因重大过失未履行前款约定的义务，足以影响保险人决定是否同意承保或者提高保险费率的，保险人有权解除本合同。</w:t>
      </w:r>
    </w:p>
    <w:p w14:paraId="4EBB92FB"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前款规定的合同解除权，自保险人知道有解除事由之日起，超过三十日不行使而消灭。</w:t>
      </w:r>
    </w:p>
    <w:p w14:paraId="0D0282C0"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投保人故意不履行如实告知义务的，保险人对于本合同解除前发生的保险事故，不承担给付保险金的责任，并不退还保险费。</w:t>
      </w:r>
    </w:p>
    <w:p w14:paraId="345EB1E1"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投保人因重大过失未履行如实告知义务，对保险事故的发生有严重影响的，保险人对于本合同解除前发生的保险事故，不承担给付保险</w:t>
      </w:r>
      <w:r>
        <w:rPr>
          <w:rFonts w:hAnsi="宋体" w:cs="宋体" w:hint="eastAsia"/>
          <w:b/>
          <w:bCs/>
          <w:color w:val="000000"/>
          <w:spacing w:val="5"/>
        </w:rPr>
        <w:t>金的责任，但退还保险费。</w:t>
      </w:r>
    </w:p>
    <w:p w14:paraId="2FDACC12"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保险人在本合同订立时已经知道投保人、被保险人未如实告知的情况的，保险人不得解除本合同；发生保险事故的，保险人承担给付保险金的责任。</w:t>
      </w:r>
    </w:p>
    <w:p w14:paraId="77D3A561" w14:textId="77777777" w:rsidR="00977209" w:rsidRDefault="00637895">
      <w:pPr>
        <w:pStyle w:val="a3"/>
        <w:adjustRightInd w:val="0"/>
        <w:snapToGrid w:val="0"/>
        <w:spacing w:beforeLines="50" w:before="156" w:after="156"/>
        <w:ind w:firstLineChars="200" w:firstLine="442"/>
        <w:rPr>
          <w:rFonts w:hAnsi="宋体" w:cs="宋体"/>
          <w:b/>
          <w:bCs/>
          <w:color w:val="000000"/>
          <w:spacing w:val="5"/>
        </w:rPr>
      </w:pPr>
      <w:r>
        <w:rPr>
          <w:rFonts w:hAnsi="宋体" w:cs="宋体" w:hint="eastAsia"/>
          <w:b/>
          <w:bCs/>
          <w:color w:val="000000"/>
          <w:spacing w:val="5"/>
        </w:rPr>
        <w:t>第二十</w:t>
      </w:r>
      <w:r>
        <w:rPr>
          <w:rFonts w:hAnsi="宋体" w:cs="宋体" w:hint="eastAsia"/>
          <w:b/>
          <w:bCs/>
          <w:color w:val="000000"/>
          <w:spacing w:val="5"/>
        </w:rPr>
        <w:t>一</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投保人、被保险人或者受益人知道保险事故发生后，应当及时通知保险人。</w:t>
      </w:r>
      <w:r>
        <w:rPr>
          <w:rFonts w:hAnsi="宋体" w:cs="宋体" w:hint="eastAsia"/>
          <w:b/>
          <w:bCs/>
          <w:color w:val="000000"/>
          <w:spacing w:val="5"/>
        </w:rPr>
        <w:t>故意或者因重大过失未及时通知，致使保险事故的性质、原因、损失程度等难以确定的，保险人对无法确定的部分，不承担给付保险金的责任，但保险人通过其他途径已经及时知道或者应当及时知道保险事故发生的不在此限。</w:t>
      </w:r>
    </w:p>
    <w:p w14:paraId="0D7C6816"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前款约定的未及时通知，不包括因不可抗力而导致的通知迟延。</w:t>
      </w:r>
    </w:p>
    <w:p w14:paraId="78B1D28E"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第二十</w:t>
      </w:r>
      <w:r>
        <w:rPr>
          <w:rFonts w:hAnsi="宋体" w:cs="宋体" w:hint="eastAsia"/>
          <w:b/>
          <w:bCs/>
          <w:color w:val="000000"/>
          <w:spacing w:val="5"/>
        </w:rPr>
        <w:t>二</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投保人住所或者通讯地址变更时，应当及时以书面形式通知保险人。投保人未及时通知的，保险人按本合同所载的投保人的最后住所或者通讯地址发送的有关通知，均视为已发送给投保人。</w:t>
      </w:r>
    </w:p>
    <w:p w14:paraId="58E78520"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t>保险金申请与给付</w:t>
      </w:r>
    </w:p>
    <w:p w14:paraId="44EAFA10"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第二十</w:t>
      </w:r>
      <w:r>
        <w:rPr>
          <w:rFonts w:hAnsi="宋体" w:cs="宋体" w:hint="eastAsia"/>
          <w:b/>
          <w:bCs/>
          <w:color w:val="000000"/>
          <w:spacing w:val="5"/>
        </w:rPr>
        <w:t>三</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保险金申请人向保险人请求给付保险金时，应</w:t>
      </w:r>
      <w:r>
        <w:rPr>
          <w:rFonts w:hAnsi="宋体" w:cs="宋体" w:hint="eastAsia"/>
          <w:color w:val="000000"/>
          <w:spacing w:val="5"/>
        </w:rPr>
        <w:t>当提交下列证明和资料：</w:t>
      </w:r>
    </w:p>
    <w:p w14:paraId="0587FEB3"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（一）保险金给付申请书；</w:t>
      </w:r>
    </w:p>
    <w:p w14:paraId="4D42C60F"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（二）保险单或者其他保险凭证、批单；</w:t>
      </w:r>
    </w:p>
    <w:p w14:paraId="15B50DA9"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（三）保险金申请人的身份证明，若保险金申请人系受托申请，还应当提供授权委托书和授权委托人的身份证明；</w:t>
      </w:r>
    </w:p>
    <w:p w14:paraId="5DD9C88F"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（四）医疗卫生机构出具的疫苗接种证明；</w:t>
      </w:r>
    </w:p>
    <w:p w14:paraId="06F010B0"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五）被保险人发生预防接种一般反应或偶合症的，需提供接种疫苗的医疗机构出具的事故证明；被保险人发生预防接种异常反应的，需提供市级或者省级预防接种异常反应调查诊断专家组出具的预防接种异常反应调查诊断或鉴定结论；</w:t>
      </w:r>
    </w:p>
    <w:p w14:paraId="42BCD148"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（六）申请身故保险金的，除（一）至（五）约定的证明和资料外，还应当提供保</w:t>
      </w:r>
      <w:r>
        <w:rPr>
          <w:rFonts w:hAnsi="宋体" w:cs="宋体" w:hint="eastAsia"/>
          <w:color w:val="000000"/>
          <w:spacing w:val="5"/>
        </w:rPr>
        <w:t>险人认可的机构（包括公安部门）出具的事故证明、身故证明、火化证明或者丧葬证明、户籍注销证明；</w:t>
      </w:r>
    </w:p>
    <w:p w14:paraId="60B58A7A"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lastRenderedPageBreak/>
        <w:t>（七）申请</w:t>
      </w:r>
      <w:r>
        <w:rPr>
          <w:rFonts w:hAnsi="宋体" w:cs="宋体" w:hint="eastAsia"/>
          <w:color w:val="000000"/>
          <w:spacing w:val="5"/>
        </w:rPr>
        <w:t>伤残</w:t>
      </w:r>
      <w:r>
        <w:rPr>
          <w:rFonts w:hAnsi="宋体" w:cs="宋体" w:hint="eastAsia"/>
          <w:color w:val="000000"/>
          <w:spacing w:val="5"/>
        </w:rPr>
        <w:t>保险金的，除（一）至（五）约定的证明和资料外，还须提供二级以上（含）医疗机构或者司法鉴定机构根据《人身保险伤残评定标准及代码》出具的伤残程度鉴定诊断书；</w:t>
      </w:r>
    </w:p>
    <w:p w14:paraId="2F8E4390"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（八）申请预防接种一般反应、预防接种异常反应或偶合</w:t>
      </w:r>
      <w:proofErr w:type="gramStart"/>
      <w:r>
        <w:rPr>
          <w:rFonts w:hAnsi="宋体" w:cs="宋体" w:hint="eastAsia"/>
          <w:color w:val="000000"/>
          <w:spacing w:val="5"/>
        </w:rPr>
        <w:t>症医疗</w:t>
      </w:r>
      <w:proofErr w:type="gramEnd"/>
      <w:r>
        <w:rPr>
          <w:rFonts w:hAnsi="宋体" w:cs="宋体" w:hint="eastAsia"/>
          <w:color w:val="000000"/>
          <w:spacing w:val="5"/>
        </w:rPr>
        <w:t>保险金的，除（一）至（五）约定的证明和资料外，还应当提供医疗机构出具的医疗费用原始收据及明细、诊断证明、病历；</w:t>
      </w:r>
    </w:p>
    <w:p w14:paraId="7FC2AB99"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w:t>
      </w:r>
      <w:r>
        <w:rPr>
          <w:rFonts w:hAnsi="宋体" w:cs="宋体" w:hint="eastAsia"/>
          <w:color w:val="000000"/>
          <w:spacing w:val="5"/>
        </w:rPr>
        <w:t>九</w:t>
      </w:r>
      <w:r>
        <w:rPr>
          <w:rFonts w:hAnsi="宋体" w:cs="宋体" w:hint="eastAsia"/>
          <w:color w:val="000000"/>
          <w:spacing w:val="5"/>
        </w:rPr>
        <w:t>）投保人、被保险人或者受益人所能提供的与确认保险事故的性质、原因、损失程度等有关的其他证明和资料。</w:t>
      </w:r>
    </w:p>
    <w:p w14:paraId="6A3E06F0"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保险金申请人未能提供有关证明和资料，导致保险人无法核实保险事故的性质、原因、损失程度的，保险人对无法核实部分不承担给付保险金的责任。</w:t>
      </w:r>
    </w:p>
    <w:p w14:paraId="689D16DA"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第二十</w:t>
      </w:r>
      <w:r>
        <w:rPr>
          <w:rFonts w:hAnsi="宋体" w:cs="宋体" w:hint="eastAsia"/>
          <w:b/>
          <w:bCs/>
          <w:color w:val="000000"/>
          <w:spacing w:val="5"/>
        </w:rPr>
        <w:t>四</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被保险人遭受保险事故的，保险人有权对投保人、被保险人、受益人和有关医疗机构等进行调查和检查，</w:t>
      </w:r>
      <w:r>
        <w:rPr>
          <w:rFonts w:hAnsi="宋体" w:cs="宋体" w:hint="eastAsia"/>
          <w:color w:val="000000"/>
          <w:spacing w:val="5"/>
        </w:rPr>
        <w:t>投保人、被保险人、受益人等应当尽量予以配合。</w:t>
      </w:r>
    </w:p>
    <w:p w14:paraId="6D829816"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第二十</w:t>
      </w:r>
      <w:r>
        <w:rPr>
          <w:rFonts w:hAnsi="宋体" w:cs="宋体" w:hint="eastAsia"/>
          <w:b/>
          <w:bCs/>
          <w:color w:val="000000"/>
          <w:spacing w:val="5"/>
        </w:rPr>
        <w:t>五</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保险金申请人向保险人请求给付保险金的诉讼时效期间为二年，自其知道或者应当知道保险事故发生之日起计算。</w:t>
      </w:r>
    </w:p>
    <w:p w14:paraId="46117D9A"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t>保险合同的变更与解除</w:t>
      </w:r>
    </w:p>
    <w:p w14:paraId="280C4F4B"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第二十</w:t>
      </w:r>
      <w:r>
        <w:rPr>
          <w:rFonts w:hAnsi="宋体" w:cs="宋体" w:hint="eastAsia"/>
          <w:b/>
          <w:bCs/>
          <w:color w:val="000000"/>
          <w:spacing w:val="5"/>
        </w:rPr>
        <w:t>六</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除本合同另有约定外，经投保人、保险人双方协商同意后，在不违反法律和监管规定的情况下，可变更本合同的有关内容，在本合同保险单或者其他保险凭证上加以批注或者附贴批单后生效，或者由投保人和保险人订立合同变更书面协议后生效。</w:t>
      </w:r>
    </w:p>
    <w:p w14:paraId="7B4ABB9F"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第二十</w:t>
      </w:r>
      <w:r>
        <w:rPr>
          <w:rFonts w:hAnsi="宋体" w:cs="宋体" w:hint="eastAsia"/>
          <w:b/>
          <w:bCs/>
          <w:color w:val="000000"/>
          <w:spacing w:val="5"/>
        </w:rPr>
        <w:t>七</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除法律另有规定或本合同另有约定外，投保人可以书面形式通知保险人解除本合同，但保险人</w:t>
      </w:r>
      <w:r>
        <w:rPr>
          <w:rFonts w:hAnsi="宋体" w:cs="宋体" w:hint="eastAsia"/>
          <w:color w:val="000000"/>
          <w:spacing w:val="5"/>
        </w:rPr>
        <w:t>根据本合同约定已给付保险金的除外。</w:t>
      </w:r>
    </w:p>
    <w:p w14:paraId="7D0CB89F"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投保人解除本合同时，应当提供下列证明和资料：</w:t>
      </w:r>
    </w:p>
    <w:p w14:paraId="6C13A152"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（一）解除合同通知书；</w:t>
      </w:r>
    </w:p>
    <w:p w14:paraId="4820C6D7"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（二）保险单或者其他保险凭证、批单；</w:t>
      </w:r>
    </w:p>
    <w:p w14:paraId="2C791048"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（三）投保人身份证明；</w:t>
      </w:r>
    </w:p>
    <w:p w14:paraId="3B725C65" w14:textId="77777777" w:rsidR="00977209" w:rsidRDefault="00637895">
      <w:pPr>
        <w:pStyle w:val="a3"/>
        <w:adjustRightInd w:val="0"/>
        <w:snapToGrid w:val="0"/>
        <w:spacing w:beforeLines="50" w:before="156" w:after="156"/>
        <w:ind w:firstLineChars="200" w:firstLine="440"/>
        <w:rPr>
          <w:rFonts w:hAnsi="宋体" w:cs="宋体"/>
          <w:color w:val="000000"/>
          <w:spacing w:val="5"/>
        </w:rPr>
      </w:pPr>
      <w:r>
        <w:rPr>
          <w:rFonts w:hAnsi="宋体" w:cs="宋体" w:hint="eastAsia"/>
          <w:color w:val="000000"/>
          <w:spacing w:val="5"/>
        </w:rPr>
        <w:t>（四）保险费发票或者收据；</w:t>
      </w:r>
    </w:p>
    <w:p w14:paraId="2D4F580C"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color w:val="000000"/>
          <w:spacing w:val="5"/>
        </w:rPr>
        <w:t xml:space="preserve">  </w:t>
      </w:r>
      <w:r>
        <w:rPr>
          <w:rFonts w:hAnsi="宋体" w:cs="宋体" w:hint="eastAsia"/>
          <w:b/>
          <w:bCs/>
          <w:color w:val="000000"/>
          <w:spacing w:val="5"/>
        </w:rPr>
        <w:t>争议处理与法律适用</w:t>
      </w:r>
    </w:p>
    <w:p w14:paraId="57F19787"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w:t>
      </w:r>
      <w:r>
        <w:rPr>
          <w:rFonts w:hAnsi="宋体" w:cs="宋体" w:hint="eastAsia"/>
          <w:b/>
          <w:bCs/>
          <w:color w:val="000000"/>
          <w:spacing w:val="5"/>
        </w:rPr>
        <w:t>二十八</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因履行本合同发生的争议，由当事人协商解决。协商不成的，提交本合同载明的仲裁机构仲裁；本合同未载明仲裁机构或者争议发生后未达成仲裁协议的，依法向人民法院起诉。</w:t>
      </w:r>
    </w:p>
    <w:p w14:paraId="6A4F07B5"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第</w:t>
      </w:r>
      <w:r>
        <w:rPr>
          <w:rFonts w:hAnsi="宋体" w:cs="宋体" w:hint="eastAsia"/>
          <w:b/>
          <w:bCs/>
          <w:color w:val="000000"/>
          <w:spacing w:val="5"/>
        </w:rPr>
        <w:t>二十九</w:t>
      </w:r>
      <w:r>
        <w:rPr>
          <w:rFonts w:hAnsi="宋体" w:cs="宋体" w:hint="eastAsia"/>
          <w:b/>
          <w:bCs/>
          <w:color w:val="000000"/>
          <w:spacing w:val="5"/>
        </w:rPr>
        <w:t>条</w:t>
      </w:r>
      <w:r>
        <w:rPr>
          <w:rFonts w:hAnsi="宋体" w:cs="宋体" w:hint="eastAsia"/>
          <w:b/>
          <w:bCs/>
          <w:color w:val="000000"/>
          <w:spacing w:val="5"/>
        </w:rPr>
        <w:t xml:space="preserve">  </w:t>
      </w:r>
      <w:r>
        <w:rPr>
          <w:rFonts w:hAnsi="宋体" w:cs="宋体" w:hint="eastAsia"/>
          <w:color w:val="000000"/>
          <w:spacing w:val="5"/>
        </w:rPr>
        <w:t>与本合同有关的以及履行本合同产生的一切争议处理适用中华人民共和国法律（不包括港澳台地区法律）。</w:t>
      </w:r>
    </w:p>
    <w:p w14:paraId="74E799A5" w14:textId="77777777" w:rsidR="00977209" w:rsidRDefault="00637895">
      <w:pPr>
        <w:pStyle w:val="a3"/>
        <w:adjustRightInd w:val="0"/>
        <w:snapToGrid w:val="0"/>
        <w:spacing w:beforeLines="50" w:before="156" w:after="156"/>
        <w:jc w:val="center"/>
        <w:rPr>
          <w:rFonts w:hAnsi="宋体" w:cs="宋体"/>
          <w:b/>
          <w:bCs/>
          <w:color w:val="000000"/>
          <w:spacing w:val="5"/>
        </w:rPr>
      </w:pPr>
      <w:r>
        <w:rPr>
          <w:rFonts w:hAnsi="宋体" w:cs="宋体" w:hint="eastAsia"/>
          <w:b/>
          <w:bCs/>
          <w:color w:val="000000"/>
          <w:spacing w:val="5"/>
        </w:rPr>
        <w:t>释义</w:t>
      </w:r>
    </w:p>
    <w:p w14:paraId="73FE488C"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周岁</w:t>
      </w:r>
      <w:r>
        <w:rPr>
          <w:rFonts w:hAnsi="宋体" w:cs="宋体" w:hint="eastAsia"/>
          <w:color w:val="000000"/>
          <w:spacing w:val="5"/>
        </w:rPr>
        <w:t>：以法定身份证明文件中记载的出生日期为基础计算的实足年龄。</w:t>
      </w:r>
    </w:p>
    <w:p w14:paraId="7D321B91"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保险人指定或者认可的医疗机构：</w:t>
      </w:r>
      <w:r>
        <w:rPr>
          <w:rFonts w:hAnsi="宋体" w:cs="宋体" w:hint="eastAsia"/>
          <w:color w:val="000000"/>
          <w:spacing w:val="5"/>
        </w:rPr>
        <w:t>指包括保险人指定的医疗机构，以及符合下列条件的医疗机构：中华人民共和国境内（不包括港澳台地区）依法经营的二级以上（含），具有符合有关医院管理规定</w:t>
      </w:r>
      <w:r>
        <w:rPr>
          <w:rFonts w:hAnsi="宋体" w:cs="宋体" w:hint="eastAsia"/>
          <w:color w:val="000000"/>
          <w:spacing w:val="5"/>
        </w:rPr>
        <w:t>设置标准的医疗设备，并且有合格医师及护士提供二十四小时医疗和护理等服务的医疗机构，但不包括主要为康复、护理、疗养、戒酒、戒毒或者相类似目的的医疗机构。</w:t>
      </w:r>
    </w:p>
    <w:p w14:paraId="06587B7F"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lastRenderedPageBreak/>
        <w:t>《人身保险伤残评定标准及代码》：</w:t>
      </w:r>
      <w:r>
        <w:rPr>
          <w:rFonts w:hAnsi="宋体" w:cs="宋体" w:hint="eastAsia"/>
          <w:color w:val="000000"/>
          <w:spacing w:val="5"/>
        </w:rPr>
        <w:t>指由中国保险监督管理委员会发布</w:t>
      </w:r>
      <w:r>
        <w:rPr>
          <w:rFonts w:hAnsi="宋体" w:cs="宋体" w:hint="eastAsia"/>
          <w:color w:val="000000"/>
          <w:spacing w:val="5"/>
        </w:rPr>
        <w:t>(</w:t>
      </w:r>
      <w:r>
        <w:rPr>
          <w:rFonts w:hAnsi="宋体" w:cs="宋体" w:hint="eastAsia"/>
          <w:color w:val="000000"/>
          <w:spacing w:val="5"/>
        </w:rPr>
        <w:t>保监发</w:t>
      </w:r>
      <w:r>
        <w:rPr>
          <w:rFonts w:hAnsi="宋体" w:cs="宋体" w:hint="eastAsia"/>
          <w:color w:val="000000"/>
          <w:spacing w:val="5"/>
        </w:rPr>
        <w:t>[2014]6</w:t>
      </w:r>
      <w:r>
        <w:rPr>
          <w:rFonts w:hAnsi="宋体" w:cs="宋体" w:hint="eastAsia"/>
          <w:color w:val="000000"/>
          <w:spacing w:val="5"/>
        </w:rPr>
        <w:t>号</w:t>
      </w:r>
      <w:r>
        <w:rPr>
          <w:rFonts w:hAnsi="宋体" w:cs="宋体" w:hint="eastAsia"/>
          <w:color w:val="000000"/>
          <w:spacing w:val="5"/>
        </w:rPr>
        <w:t>)</w:t>
      </w:r>
      <w:r>
        <w:rPr>
          <w:rFonts w:hAnsi="宋体" w:cs="宋体" w:hint="eastAsia"/>
          <w:color w:val="000000"/>
          <w:spacing w:val="5"/>
        </w:rPr>
        <w:t>并经国家标准化委员会备案的中华人民共和国金融行业标准，编号</w:t>
      </w:r>
      <w:r>
        <w:rPr>
          <w:rFonts w:hAnsi="宋体" w:cs="宋体" w:hint="eastAsia"/>
          <w:color w:val="000000"/>
          <w:spacing w:val="5"/>
        </w:rPr>
        <w:t>JR/T 0083</w:t>
      </w:r>
      <w:r>
        <w:rPr>
          <w:rFonts w:hAnsi="宋体" w:cs="宋体" w:hint="eastAsia"/>
          <w:color w:val="000000"/>
          <w:spacing w:val="5"/>
        </w:rPr>
        <w:t>—</w:t>
      </w:r>
      <w:r>
        <w:rPr>
          <w:rFonts w:hAnsi="宋体" w:cs="宋体" w:hint="eastAsia"/>
          <w:color w:val="000000"/>
          <w:spacing w:val="5"/>
        </w:rPr>
        <w:t>2013</w:t>
      </w:r>
      <w:r>
        <w:rPr>
          <w:rFonts w:hAnsi="宋体" w:cs="宋体" w:hint="eastAsia"/>
          <w:color w:val="000000"/>
          <w:spacing w:val="5"/>
        </w:rPr>
        <w:t>。</w:t>
      </w:r>
    </w:p>
    <w:p w14:paraId="0B866752"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预防接种不良反应</w:t>
      </w:r>
      <w:r>
        <w:rPr>
          <w:rFonts w:hAnsi="宋体" w:cs="宋体" w:hint="eastAsia"/>
          <w:color w:val="000000"/>
          <w:spacing w:val="5"/>
        </w:rPr>
        <w:t>：包括预防接种一般反应和预防接种异常反应。</w:t>
      </w:r>
    </w:p>
    <w:p w14:paraId="3E366066"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预防接种一般反应：</w:t>
      </w:r>
      <w:r>
        <w:rPr>
          <w:rFonts w:hAnsi="宋体" w:cs="宋体" w:hint="eastAsia"/>
          <w:color w:val="000000"/>
          <w:spacing w:val="5"/>
        </w:rPr>
        <w:t>指在预防接种后发生的，由疫苗本身所固有的特性引起的，对机体只会造成一过性生理功能障碍的反应。主要有发热和</w:t>
      </w:r>
      <w:r>
        <w:rPr>
          <w:rFonts w:hAnsi="宋体" w:cs="宋体" w:hint="eastAsia"/>
          <w:color w:val="000000"/>
          <w:spacing w:val="5"/>
        </w:rPr>
        <w:t>局部红肿，同时可能伴有全身不适、倦怠、食欲不振、乏力等综合症状。</w:t>
      </w:r>
    </w:p>
    <w:p w14:paraId="471CF7F4"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预防接种异常反应</w:t>
      </w:r>
      <w:r>
        <w:rPr>
          <w:rFonts w:hAnsi="宋体" w:cs="宋体" w:hint="eastAsia"/>
          <w:color w:val="000000"/>
          <w:spacing w:val="5"/>
        </w:rPr>
        <w:t>：指合格的疫苗在实施规范接种过程中或者实施规范接种后造成受种者机体组织器官、功能损害，相关各方均无过错的药品不良反应。常见的预防接种异常反应包括无菌性脓肿、热性惊厥、过敏性休克、过敏性皮疹、过敏性紫癜、血小板减少性紫癜、局部过敏反应、血管性水肿、多发性神经炎、臂丛神经炎、癫痫、脑病、脑炎和脑膜炎、脊灰疫苗相关病例以及接种卡介苗后的淋巴结炎、骨髓炎、全身散播性卡介苗感染等。</w:t>
      </w:r>
    </w:p>
    <w:p w14:paraId="3D612FBF"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偶合症：</w:t>
      </w:r>
      <w:r>
        <w:rPr>
          <w:rFonts w:hAnsi="宋体" w:cs="宋体" w:hint="eastAsia"/>
          <w:color w:val="000000"/>
          <w:spacing w:val="5"/>
        </w:rPr>
        <w:t>指受种者在接种时正处于某种疾病的潜伏期或者前驱</w:t>
      </w:r>
      <w:r>
        <w:rPr>
          <w:rFonts w:hAnsi="宋体" w:cs="宋体" w:hint="eastAsia"/>
          <w:color w:val="000000"/>
          <w:spacing w:val="5"/>
        </w:rPr>
        <w:t>期，接种后偶合发病。</w:t>
      </w:r>
    </w:p>
    <w:p w14:paraId="54717FA3"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保险金申请人</w:t>
      </w:r>
      <w:r>
        <w:rPr>
          <w:rFonts w:hAnsi="宋体" w:cs="宋体" w:hint="eastAsia"/>
          <w:color w:val="000000"/>
          <w:spacing w:val="5"/>
        </w:rPr>
        <w:t>:</w:t>
      </w:r>
      <w:r>
        <w:rPr>
          <w:rFonts w:hAnsi="宋体" w:cs="宋体" w:hint="eastAsia"/>
          <w:color w:val="000000"/>
          <w:spacing w:val="5"/>
        </w:rPr>
        <w:t>指受益人或者依法享有保险金请求权的其他人。</w:t>
      </w:r>
    </w:p>
    <w:p w14:paraId="213A7479"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不可抗力</w:t>
      </w:r>
      <w:r>
        <w:rPr>
          <w:rFonts w:hAnsi="宋体" w:cs="宋体" w:hint="eastAsia"/>
          <w:color w:val="000000"/>
          <w:spacing w:val="5"/>
        </w:rPr>
        <w:t>：指不能预见、不能避免并不能克服的客观情况。</w:t>
      </w:r>
    </w:p>
    <w:p w14:paraId="5A92FAC8" w14:textId="77777777" w:rsidR="00977209" w:rsidRDefault="00637895">
      <w:pPr>
        <w:pStyle w:val="a3"/>
        <w:adjustRightInd w:val="0"/>
        <w:snapToGrid w:val="0"/>
        <w:spacing w:beforeLines="50" w:before="156" w:after="156"/>
        <w:ind w:firstLineChars="200" w:firstLine="442"/>
        <w:rPr>
          <w:rFonts w:hAnsi="宋体" w:cs="宋体"/>
          <w:color w:val="000000"/>
          <w:spacing w:val="5"/>
        </w:rPr>
      </w:pPr>
      <w:r>
        <w:rPr>
          <w:rFonts w:hAnsi="宋体" w:cs="宋体" w:hint="eastAsia"/>
          <w:b/>
          <w:bCs/>
          <w:color w:val="000000"/>
          <w:spacing w:val="5"/>
        </w:rPr>
        <w:t>未满期保险费</w:t>
      </w:r>
      <w:r>
        <w:rPr>
          <w:rFonts w:hAnsi="宋体" w:cs="宋体" w:hint="eastAsia"/>
          <w:color w:val="000000"/>
          <w:spacing w:val="5"/>
        </w:rPr>
        <w:t>：未满期保险费</w:t>
      </w:r>
      <w:r>
        <w:rPr>
          <w:rFonts w:hAnsi="宋体" w:cs="宋体" w:hint="eastAsia"/>
          <w:color w:val="000000"/>
          <w:spacing w:val="5"/>
        </w:rPr>
        <w:t>=</w:t>
      </w:r>
      <w:r>
        <w:rPr>
          <w:rFonts w:hAnsi="宋体" w:cs="宋体" w:hint="eastAsia"/>
          <w:color w:val="000000"/>
          <w:spacing w:val="5"/>
        </w:rPr>
        <w:t>保险费×</w:t>
      </w:r>
      <w:r>
        <w:rPr>
          <w:rFonts w:hAnsi="宋体" w:cs="宋体" w:hint="eastAsia"/>
          <w:color w:val="000000"/>
          <w:spacing w:val="5"/>
        </w:rPr>
        <w:t>[1-(</w:t>
      </w:r>
      <w:r>
        <w:rPr>
          <w:rFonts w:hAnsi="宋体" w:cs="宋体" w:hint="eastAsia"/>
          <w:color w:val="000000"/>
          <w:spacing w:val="5"/>
        </w:rPr>
        <w:t>对被保险人保险责任已经过日数</w:t>
      </w:r>
      <w:r>
        <w:rPr>
          <w:rFonts w:hAnsi="宋体" w:cs="宋体" w:hint="eastAsia"/>
          <w:color w:val="000000"/>
          <w:spacing w:val="5"/>
        </w:rPr>
        <w:t>/</w:t>
      </w:r>
      <w:r>
        <w:rPr>
          <w:rFonts w:hAnsi="宋体" w:cs="宋体" w:hint="eastAsia"/>
          <w:color w:val="000000"/>
          <w:spacing w:val="5"/>
        </w:rPr>
        <w:t>被保险人保险期间日数</w:t>
      </w:r>
      <w:r>
        <w:rPr>
          <w:rFonts w:hAnsi="宋体" w:cs="宋体" w:hint="eastAsia"/>
          <w:color w:val="000000"/>
          <w:spacing w:val="5"/>
        </w:rPr>
        <w:t>)]</w:t>
      </w:r>
      <w:r>
        <w:rPr>
          <w:rFonts w:hAnsi="宋体" w:cs="宋体" w:hint="eastAsia"/>
          <w:color w:val="000000"/>
          <w:spacing w:val="5"/>
        </w:rPr>
        <w:t>。已经过日数不足一日的，按一日计算。</w:t>
      </w:r>
    </w:p>
    <w:p w14:paraId="53ABA6AB" w14:textId="77777777" w:rsidR="00977209" w:rsidRDefault="00977209">
      <w:pPr>
        <w:rPr>
          <w:b/>
          <w:bCs/>
        </w:rPr>
      </w:pPr>
    </w:p>
    <w:sectPr w:rsidR="009772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95830" w14:textId="77777777" w:rsidR="00637895" w:rsidRDefault="00637895" w:rsidP="00D26B42">
      <w:r>
        <w:separator/>
      </w:r>
    </w:p>
  </w:endnote>
  <w:endnote w:type="continuationSeparator" w:id="0">
    <w:p w14:paraId="67474E46" w14:textId="77777777" w:rsidR="00637895" w:rsidRDefault="00637895" w:rsidP="00D2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F98B" w14:textId="77777777" w:rsidR="00637895" w:rsidRDefault="00637895" w:rsidP="00D26B42">
      <w:r>
        <w:separator/>
      </w:r>
    </w:p>
  </w:footnote>
  <w:footnote w:type="continuationSeparator" w:id="0">
    <w:p w14:paraId="4076C2EF" w14:textId="77777777" w:rsidR="00637895" w:rsidRDefault="00637895" w:rsidP="00D26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209"/>
    <w:rsid w:val="000B1191"/>
    <w:rsid w:val="00637895"/>
    <w:rsid w:val="00977209"/>
    <w:rsid w:val="00D26B42"/>
    <w:rsid w:val="018B0D50"/>
    <w:rsid w:val="097A4EAB"/>
    <w:rsid w:val="106406E5"/>
    <w:rsid w:val="121E5C0E"/>
    <w:rsid w:val="132029C2"/>
    <w:rsid w:val="16DB1A64"/>
    <w:rsid w:val="19DE4657"/>
    <w:rsid w:val="1D704653"/>
    <w:rsid w:val="222C3503"/>
    <w:rsid w:val="2352467B"/>
    <w:rsid w:val="2729153D"/>
    <w:rsid w:val="279170C5"/>
    <w:rsid w:val="293F2130"/>
    <w:rsid w:val="2C6E427A"/>
    <w:rsid w:val="2D621A0D"/>
    <w:rsid w:val="2E697928"/>
    <w:rsid w:val="37180DBB"/>
    <w:rsid w:val="3AD33F2E"/>
    <w:rsid w:val="3D71587E"/>
    <w:rsid w:val="4ACA733C"/>
    <w:rsid w:val="4AE86D40"/>
    <w:rsid w:val="4CD466EF"/>
    <w:rsid w:val="52FB1C83"/>
    <w:rsid w:val="573A082A"/>
    <w:rsid w:val="59A53E80"/>
    <w:rsid w:val="59CE3AD5"/>
    <w:rsid w:val="5CE73D3B"/>
    <w:rsid w:val="5D0729E6"/>
    <w:rsid w:val="5E040621"/>
    <w:rsid w:val="64C31313"/>
    <w:rsid w:val="656664F6"/>
    <w:rsid w:val="66BD6FD1"/>
    <w:rsid w:val="689E5F1B"/>
    <w:rsid w:val="6EF627DE"/>
    <w:rsid w:val="74792DDD"/>
    <w:rsid w:val="753069B5"/>
    <w:rsid w:val="75B32CFE"/>
    <w:rsid w:val="78E5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3DFDB"/>
  <w15:docId w15:val="{28C34154-F901-4D8D-8B9F-FC70263E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header"/>
    <w:basedOn w:val="a"/>
    <w:link w:val="a5"/>
    <w:rsid w:val="00D26B4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26B42"/>
    <w:rPr>
      <w:kern w:val="2"/>
      <w:sz w:val="18"/>
      <w:szCs w:val="18"/>
    </w:rPr>
  </w:style>
  <w:style w:type="paragraph" w:styleId="a6">
    <w:name w:val="footer"/>
    <w:basedOn w:val="a"/>
    <w:link w:val="a7"/>
    <w:rsid w:val="00D26B42"/>
    <w:pPr>
      <w:tabs>
        <w:tab w:val="center" w:pos="4153"/>
        <w:tab w:val="right" w:pos="8306"/>
      </w:tabs>
      <w:snapToGrid w:val="0"/>
      <w:jc w:val="left"/>
    </w:pPr>
    <w:rPr>
      <w:sz w:val="18"/>
      <w:szCs w:val="18"/>
    </w:rPr>
  </w:style>
  <w:style w:type="character" w:customStyle="1" w:styleId="a7">
    <w:name w:val="页脚 字符"/>
    <w:basedOn w:val="a0"/>
    <w:link w:val="a6"/>
    <w:rsid w:val="00D26B4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6</Pages>
  <Words>905</Words>
  <Characters>5160</Characters>
  <Application>Microsoft Office Word</Application>
  <DocSecurity>0</DocSecurity>
  <Lines>43</Lines>
  <Paragraphs>12</Paragraphs>
  <ScaleCrop>false</ScaleCrop>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关智敏</cp:lastModifiedBy>
  <cp:revision>2</cp:revision>
  <dcterms:created xsi:type="dcterms:W3CDTF">2014-10-29T12:08:00Z</dcterms:created>
  <dcterms:modified xsi:type="dcterms:W3CDTF">2021-05-13T06:41:00Z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