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C128D" w14:textId="77777777" w:rsidR="000D066C" w:rsidRDefault="000D066C" w:rsidP="000D066C">
      <w:pPr>
        <w:pStyle w:val="a9"/>
        <w:adjustRightInd w:val="0"/>
        <w:snapToGrid w:val="0"/>
        <w:spacing w:beforeLines="50" w:before="217" w:line="360" w:lineRule="auto"/>
        <w:jc w:val="center"/>
        <w:rPr>
          <w:rFonts w:hAnsi="宋体" w:cs="宋体"/>
          <w:b/>
          <w:sz w:val="28"/>
          <w:szCs w:val="28"/>
        </w:rPr>
      </w:pPr>
      <w:r>
        <w:rPr>
          <w:rFonts w:hAnsi="宋体" w:cs="宋体" w:hint="eastAsia"/>
          <w:b/>
          <w:sz w:val="28"/>
          <w:szCs w:val="28"/>
        </w:rPr>
        <w:t>中原农业保险股份有限公司</w:t>
      </w:r>
      <w:bookmarkStart w:id="0" w:name="总则"/>
      <w:r>
        <w:rPr>
          <w:rFonts w:hAnsi="宋体" w:cs="宋体" w:hint="eastAsia"/>
          <w:b/>
          <w:sz w:val="28"/>
          <w:szCs w:val="28"/>
        </w:rPr>
        <w:t>农村家庭财产保险条款</w:t>
      </w:r>
    </w:p>
    <w:p w14:paraId="63007CAB" w14:textId="77777777" w:rsidR="000D066C" w:rsidRDefault="000D066C" w:rsidP="000D066C">
      <w:pPr>
        <w:pStyle w:val="a9"/>
        <w:adjustRightInd w:val="0"/>
        <w:snapToGrid w:val="0"/>
        <w:spacing w:beforeLines="50" w:before="217" w:line="360" w:lineRule="auto"/>
        <w:jc w:val="center"/>
        <w:rPr>
          <w:rFonts w:ascii="Times New Roman" w:hAnsi="Times New Roman"/>
          <w:b/>
        </w:rPr>
      </w:pPr>
      <w:r>
        <w:rPr>
          <w:rFonts w:hAnsi="宋体" w:cs="宋体" w:hint="eastAsia"/>
          <w:b/>
        </w:rPr>
        <w:t>注册号：</w:t>
      </w:r>
      <w:r>
        <w:rPr>
          <w:rFonts w:ascii="Times New Roman" w:hAnsi="Times New Roman"/>
          <w:b/>
        </w:rPr>
        <w:t>C00019532112019011804022</w:t>
      </w:r>
    </w:p>
    <w:p w14:paraId="24BB96F9" w14:textId="77777777" w:rsidR="000D066C" w:rsidRDefault="000D066C" w:rsidP="000D066C">
      <w:pPr>
        <w:snapToGrid w:val="0"/>
        <w:spacing w:beforeLines="50" w:before="217" w:line="360" w:lineRule="auto"/>
        <w:jc w:val="center"/>
        <w:rPr>
          <w:rFonts w:ascii="宋体" w:eastAsia="宋体" w:hAnsi="宋体"/>
          <w:b/>
          <w:bCs/>
          <w:sz w:val="21"/>
          <w:szCs w:val="21"/>
        </w:rPr>
      </w:pPr>
      <w:r>
        <w:rPr>
          <w:rFonts w:ascii="宋体" w:eastAsia="宋体" w:hAnsi="宋体" w:hint="eastAsia"/>
          <w:b/>
          <w:bCs/>
          <w:sz w:val="21"/>
          <w:szCs w:val="21"/>
        </w:rPr>
        <w:t>总则</w:t>
      </w:r>
      <w:bookmarkEnd w:id="0"/>
    </w:p>
    <w:p w14:paraId="4B9B82AF"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第一条</w:t>
      </w:r>
      <w:r>
        <w:rPr>
          <w:rFonts w:ascii="宋体" w:eastAsia="宋体" w:hAnsi="宋体" w:hint="eastAsia"/>
          <w:sz w:val="21"/>
          <w:szCs w:val="21"/>
        </w:rPr>
        <w:t xml:space="preserve">  本保险合同由保险条款、投保单、保险单、批单和特别约定组成。凡涉及本保险的约定，均采用书面形式。</w:t>
      </w:r>
    </w:p>
    <w:p w14:paraId="27F13E34"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 xml:space="preserve">第二条 </w:t>
      </w:r>
      <w:r>
        <w:rPr>
          <w:rFonts w:ascii="宋体" w:eastAsia="宋体" w:hAnsi="宋体" w:hint="eastAsia"/>
          <w:sz w:val="21"/>
          <w:szCs w:val="21"/>
        </w:rPr>
        <w:t xml:space="preserve"> 凡是合法的坐落于农村行政区域内用于居住的房屋的所有人和管理人，均可作为本保险合同的投保人和被保险人。</w:t>
      </w:r>
    </w:p>
    <w:p w14:paraId="6CEC276E" w14:textId="77777777" w:rsidR="000D066C" w:rsidRDefault="000D066C" w:rsidP="000D066C">
      <w:pPr>
        <w:snapToGrid w:val="0"/>
        <w:spacing w:beforeLines="50" w:before="217" w:line="360" w:lineRule="auto"/>
        <w:jc w:val="center"/>
        <w:rPr>
          <w:rFonts w:ascii="宋体" w:eastAsia="宋体" w:hAnsi="宋体"/>
          <w:b/>
          <w:sz w:val="21"/>
          <w:szCs w:val="21"/>
        </w:rPr>
      </w:pPr>
      <w:r>
        <w:rPr>
          <w:rFonts w:ascii="宋体" w:eastAsia="宋体" w:hAnsi="宋体" w:hint="eastAsia"/>
          <w:b/>
          <w:sz w:val="21"/>
          <w:szCs w:val="21"/>
        </w:rPr>
        <w:t>保险标的</w:t>
      </w:r>
    </w:p>
    <w:p w14:paraId="3AB19F4C" w14:textId="77777777" w:rsidR="000D066C" w:rsidRDefault="000D066C" w:rsidP="000D066C">
      <w:pPr>
        <w:snapToGrid w:val="0"/>
        <w:spacing w:beforeLines="50" w:before="217" w:line="360" w:lineRule="auto"/>
        <w:ind w:firstLineChars="200" w:firstLine="422"/>
        <w:rPr>
          <w:rFonts w:ascii="宋体" w:eastAsia="宋体" w:hAnsi="宋体" w:cs="宋体"/>
          <w:sz w:val="21"/>
          <w:szCs w:val="21"/>
        </w:rPr>
      </w:pPr>
      <w:r>
        <w:rPr>
          <w:rFonts w:ascii="宋体" w:eastAsia="宋体" w:hAnsi="宋体" w:hint="eastAsia"/>
          <w:b/>
          <w:sz w:val="21"/>
          <w:szCs w:val="21"/>
        </w:rPr>
        <w:t>第三条</w:t>
      </w:r>
      <w:r>
        <w:rPr>
          <w:rFonts w:ascii="宋体" w:eastAsia="宋体" w:hAnsi="宋体" w:hint="eastAsia"/>
          <w:sz w:val="21"/>
          <w:szCs w:val="21"/>
        </w:rPr>
        <w:t xml:space="preserve"> </w:t>
      </w:r>
      <w:r>
        <w:rPr>
          <w:rFonts w:ascii="宋体" w:eastAsia="宋体" w:hAnsi="宋体" w:cs="宋体" w:hint="eastAsia"/>
          <w:sz w:val="21"/>
          <w:szCs w:val="21"/>
        </w:rPr>
        <w:t>下列财产可作为本保险的保险标的：</w:t>
      </w:r>
    </w:p>
    <w:p w14:paraId="4B38F5A9"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cs="宋体" w:hint="eastAsia"/>
          <w:sz w:val="21"/>
          <w:szCs w:val="21"/>
        </w:rPr>
        <w:t>（一）正在居住的砖瓦结构的房屋</w:t>
      </w:r>
      <w:r>
        <w:rPr>
          <w:rFonts w:ascii="宋体" w:eastAsia="宋体" w:hAnsi="宋体" w:cs="宋体" w:hint="eastAsia"/>
          <w:b/>
          <w:bCs/>
          <w:sz w:val="21"/>
          <w:szCs w:val="21"/>
        </w:rPr>
        <w:t>（不含违章建筑、临时建筑及处于危险状态下的房屋）；</w:t>
      </w:r>
    </w:p>
    <w:p w14:paraId="63352012"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（二）室内财产及生活用品。包括电视机、音响、影碟机、洗衣机、电冰箱、电冰柜、微波炉、电脑；衣柜、书柜、沙发、床、燃气具、衣物及床上用品；</w:t>
      </w:r>
    </w:p>
    <w:p w14:paraId="081C3DEA"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（三）生产资料（包括种子、化肥、农药、农膜）；</w:t>
      </w:r>
    </w:p>
    <w:p w14:paraId="3E7FF8A6"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（四）仓储粮食；</w:t>
      </w:r>
    </w:p>
    <w:p w14:paraId="4E72CC73"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（五）农具。</w:t>
      </w:r>
    </w:p>
    <w:p w14:paraId="251A30F2" w14:textId="77777777" w:rsidR="000D066C" w:rsidRDefault="000D066C" w:rsidP="000D066C">
      <w:pPr>
        <w:pStyle w:val="a9"/>
        <w:snapToGrid w:val="0"/>
        <w:spacing w:beforeLines="50" w:before="217" w:line="360" w:lineRule="auto"/>
        <w:ind w:firstLineChars="200" w:firstLine="422"/>
        <w:rPr>
          <w:rFonts w:hAnsi="宋体" w:cs="宋体"/>
          <w:b/>
        </w:rPr>
      </w:pPr>
      <w:r>
        <w:rPr>
          <w:rFonts w:hAnsi="宋体" w:cs="宋体" w:hint="eastAsia"/>
          <w:b/>
        </w:rPr>
        <w:t>第四条</w:t>
      </w:r>
      <w:r>
        <w:rPr>
          <w:rFonts w:hAnsi="宋体" w:cs="宋体" w:hint="eastAsia"/>
        </w:rPr>
        <w:t xml:space="preserve">  </w:t>
      </w:r>
      <w:r>
        <w:rPr>
          <w:rFonts w:hAnsi="宋体" w:cs="宋体" w:hint="eastAsia"/>
          <w:b/>
        </w:rPr>
        <w:t>下列家庭财产不在本保险合同保险标的范围以内，保险人不予承保：</w:t>
      </w:r>
    </w:p>
    <w:p w14:paraId="78D46D3B" w14:textId="77777777" w:rsidR="000D066C" w:rsidRDefault="000D066C" w:rsidP="000D066C">
      <w:pPr>
        <w:pStyle w:val="a9"/>
        <w:snapToGrid w:val="0"/>
        <w:spacing w:beforeLines="50" w:before="217" w:line="360" w:lineRule="auto"/>
        <w:ind w:firstLineChars="200" w:firstLine="422"/>
        <w:rPr>
          <w:rFonts w:hAnsi="宋体" w:cs="宋体"/>
          <w:b/>
        </w:rPr>
      </w:pPr>
      <w:r>
        <w:rPr>
          <w:rFonts w:hAnsi="宋体" w:cs="宋体" w:hint="eastAsia"/>
          <w:b/>
        </w:rPr>
        <w:t>（一）金银、珠宝、钻石及制品，玉器、首饰、古币、古玩、字画、邮票、艺术品、稀有金属等珍贵财物；</w:t>
      </w:r>
    </w:p>
    <w:p w14:paraId="086F6EEB" w14:textId="77777777" w:rsidR="000D066C" w:rsidRDefault="000D066C" w:rsidP="000D066C">
      <w:pPr>
        <w:pStyle w:val="a9"/>
        <w:snapToGrid w:val="0"/>
        <w:spacing w:beforeLines="50" w:before="217" w:line="360" w:lineRule="auto"/>
        <w:ind w:firstLineChars="200" w:firstLine="422"/>
        <w:rPr>
          <w:rFonts w:hAnsi="宋体" w:cs="宋体"/>
          <w:b/>
        </w:rPr>
      </w:pPr>
      <w:r>
        <w:rPr>
          <w:rFonts w:hAnsi="宋体" w:cs="宋体" w:hint="eastAsia"/>
          <w:b/>
        </w:rPr>
        <w:t>（二）货币、票证、有价证券、文件、书籍、账册、图表、技术资料、电脑软件及资料、以及无法鉴定价值的财产；</w:t>
      </w:r>
    </w:p>
    <w:p w14:paraId="35FED1DD" w14:textId="77777777" w:rsidR="000D066C" w:rsidRDefault="000D066C" w:rsidP="000D066C">
      <w:pPr>
        <w:pStyle w:val="a9"/>
        <w:snapToGrid w:val="0"/>
        <w:spacing w:beforeLines="50" w:before="217" w:line="360" w:lineRule="auto"/>
        <w:ind w:firstLineChars="200" w:firstLine="422"/>
        <w:rPr>
          <w:rFonts w:hAnsi="宋体" w:cs="宋体"/>
          <w:b/>
        </w:rPr>
      </w:pPr>
      <w:r>
        <w:rPr>
          <w:rFonts w:hAnsi="宋体" w:cs="宋体" w:hint="eastAsia"/>
          <w:b/>
        </w:rPr>
        <w:t>（三）用于非农业生产、加工目的各种动力机械、农机具；</w:t>
      </w:r>
    </w:p>
    <w:p w14:paraId="0BC5D05F" w14:textId="77777777" w:rsidR="000D066C" w:rsidRDefault="000D066C" w:rsidP="000D066C">
      <w:pPr>
        <w:pStyle w:val="a9"/>
        <w:snapToGrid w:val="0"/>
        <w:spacing w:beforeLines="50" w:before="217" w:line="360" w:lineRule="auto"/>
        <w:ind w:firstLineChars="200" w:firstLine="422"/>
        <w:rPr>
          <w:rFonts w:hAnsi="宋体" w:cs="宋体"/>
          <w:b/>
        </w:rPr>
      </w:pPr>
      <w:r>
        <w:rPr>
          <w:rFonts w:hAnsi="宋体" w:cs="宋体" w:hint="eastAsia"/>
          <w:b/>
        </w:rPr>
        <w:t>（四）用于从事工商业生产、经营活动的财产和出租用作工商业的房屋；</w:t>
      </w:r>
    </w:p>
    <w:p w14:paraId="3ED7921F" w14:textId="77777777" w:rsidR="000D066C" w:rsidRDefault="000D066C" w:rsidP="000D066C">
      <w:pPr>
        <w:pStyle w:val="a9"/>
        <w:snapToGrid w:val="0"/>
        <w:spacing w:beforeLines="50" w:before="217" w:line="360" w:lineRule="auto"/>
        <w:ind w:firstLineChars="200" w:firstLine="422"/>
        <w:rPr>
          <w:rFonts w:hAnsi="宋体" w:cs="宋体"/>
          <w:b/>
        </w:rPr>
      </w:pPr>
      <w:r>
        <w:rPr>
          <w:rFonts w:hAnsi="宋体" w:cs="宋体" w:hint="eastAsia"/>
          <w:b/>
        </w:rPr>
        <w:t>（五）用芦席、稻草、油毛毡、麦秆、芦苇、竹竿、帆布、塑料布、纸板等为外墙、屋</w:t>
      </w:r>
      <w:r>
        <w:rPr>
          <w:rFonts w:hAnsi="宋体" w:cs="宋体" w:hint="eastAsia"/>
          <w:b/>
        </w:rPr>
        <w:lastRenderedPageBreak/>
        <w:t>顶的简陋屋棚及柴房、禽畜棚、与保险房屋不成一体的厕所、围墙、无人居住的房屋以及存放在里面的财产；</w:t>
      </w:r>
    </w:p>
    <w:p w14:paraId="6F0D7F48" w14:textId="77777777" w:rsidR="000D066C" w:rsidRDefault="000D066C" w:rsidP="000D066C">
      <w:pPr>
        <w:pStyle w:val="a9"/>
        <w:snapToGrid w:val="0"/>
        <w:spacing w:beforeLines="50" w:before="217" w:line="360" w:lineRule="auto"/>
        <w:ind w:firstLineChars="200" w:firstLine="422"/>
        <w:rPr>
          <w:rFonts w:hAnsi="宋体" w:cs="宋体"/>
          <w:b/>
        </w:rPr>
      </w:pPr>
      <w:r>
        <w:rPr>
          <w:rFonts w:hAnsi="宋体" w:cs="宋体" w:hint="eastAsia"/>
          <w:b/>
        </w:rPr>
        <w:t>（六）政府有关部门征用、占用的房屋，违章建筑、危险建筑、非法占用的财产、处于危险状态下的财产；</w:t>
      </w:r>
    </w:p>
    <w:p w14:paraId="73D8ED0E" w14:textId="77777777" w:rsidR="000D066C" w:rsidRDefault="000D066C" w:rsidP="000D066C">
      <w:pPr>
        <w:pStyle w:val="a9"/>
        <w:snapToGrid w:val="0"/>
        <w:spacing w:beforeLines="50" w:before="217" w:line="360" w:lineRule="auto"/>
        <w:ind w:firstLineChars="200" w:firstLine="422"/>
        <w:rPr>
          <w:rFonts w:hAnsi="宋体" w:cs="宋体"/>
        </w:rPr>
      </w:pPr>
      <w:r>
        <w:rPr>
          <w:rFonts w:hAnsi="宋体" w:cs="宋体" w:hint="eastAsia"/>
          <w:b/>
        </w:rPr>
        <w:t>（七）其他不属于第三条所列明的家庭财产。</w:t>
      </w:r>
    </w:p>
    <w:p w14:paraId="640B34AF" w14:textId="77777777" w:rsidR="000D066C" w:rsidRDefault="000D066C" w:rsidP="000D066C">
      <w:pPr>
        <w:pStyle w:val="a9"/>
        <w:snapToGrid w:val="0"/>
        <w:spacing w:beforeLines="50" w:before="217" w:line="360" w:lineRule="auto"/>
        <w:jc w:val="center"/>
        <w:rPr>
          <w:rFonts w:hAnsi="宋体" w:cs="宋体"/>
          <w:b/>
        </w:rPr>
      </w:pPr>
      <w:r>
        <w:rPr>
          <w:rFonts w:hAnsi="宋体" w:cs="宋体" w:hint="eastAsia"/>
          <w:b/>
        </w:rPr>
        <w:t>保险责任</w:t>
      </w:r>
    </w:p>
    <w:p w14:paraId="1CF10E7E"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cs="宋体" w:hint="eastAsia"/>
          <w:b/>
          <w:sz w:val="21"/>
          <w:szCs w:val="21"/>
        </w:rPr>
        <w:t>第五条</w:t>
      </w:r>
      <w:r>
        <w:rPr>
          <w:rFonts w:ascii="宋体" w:eastAsia="宋体" w:hAnsi="宋体" w:cs="宋体" w:hint="eastAsia"/>
          <w:sz w:val="21"/>
          <w:szCs w:val="21"/>
        </w:rPr>
        <w:t xml:space="preserve">  </w:t>
      </w:r>
      <w:r>
        <w:rPr>
          <w:rFonts w:ascii="宋体" w:eastAsia="宋体" w:hAnsi="宋体" w:hint="eastAsia"/>
          <w:sz w:val="21"/>
          <w:szCs w:val="21"/>
        </w:rPr>
        <w:t>对于在保险合同中列明的保险标的，在保险期间内，由于下列原因造成损失，保险人依照本保险合同约定负责赔偿：</w:t>
      </w:r>
    </w:p>
    <w:p w14:paraId="66C5C758"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（一）火灾、爆炸；</w:t>
      </w:r>
    </w:p>
    <w:p w14:paraId="4C7D776D"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（二）雷击、台风、龙卷风、暴风、暴雨、洪水、雪灾、雹灾、冰凌、泥石流、崖崩、突发性滑坡、地面突然下陷；</w:t>
      </w:r>
    </w:p>
    <w:p w14:paraId="045B5F20"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（三）飞行物体及其他空中运行物体坠落，外来不属于被保险人所有或使用的建筑物或其他固定物体的倒塌。</w:t>
      </w:r>
    </w:p>
    <w:p w14:paraId="405D0FE3"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前款原因造成的保险事故发生时，为抢救保险标的或防止灾害蔓延，采取必要的、合理的措施而造成保险标的</w:t>
      </w:r>
      <w:proofErr w:type="gramStart"/>
      <w:r>
        <w:rPr>
          <w:rFonts w:hAnsi="宋体" w:cs="宋体" w:hint="eastAsia"/>
        </w:rPr>
        <w:t>的</w:t>
      </w:r>
      <w:proofErr w:type="gramEnd"/>
      <w:r>
        <w:rPr>
          <w:rFonts w:hAnsi="宋体" w:cs="宋体" w:hint="eastAsia"/>
        </w:rPr>
        <w:t>损失，保险人按照本保险合同的约定也负责赔偿。</w:t>
      </w:r>
    </w:p>
    <w:p w14:paraId="4D375952" w14:textId="77777777" w:rsidR="000D066C" w:rsidRDefault="000D066C" w:rsidP="000D066C">
      <w:pPr>
        <w:pStyle w:val="a9"/>
        <w:adjustRightInd w:val="0"/>
        <w:snapToGrid w:val="0"/>
        <w:spacing w:beforeLines="50" w:before="217" w:line="360" w:lineRule="auto"/>
        <w:ind w:firstLineChars="200" w:firstLine="422"/>
        <w:rPr>
          <w:rFonts w:hAnsi="宋体" w:cs="宋体"/>
        </w:rPr>
      </w:pPr>
      <w:r>
        <w:rPr>
          <w:rFonts w:hAnsi="宋体" w:cs="宋体" w:hint="eastAsia"/>
          <w:b/>
          <w:bCs/>
        </w:rPr>
        <w:t xml:space="preserve">第六条 </w:t>
      </w:r>
      <w:r>
        <w:rPr>
          <w:rFonts w:hAnsi="宋体" w:cs="宋体" w:hint="eastAsia"/>
        </w:rPr>
        <w:t xml:space="preserve"> 保险事故发生后，被保险人为防止或减少保险标的</w:t>
      </w:r>
      <w:proofErr w:type="gramStart"/>
      <w:r>
        <w:rPr>
          <w:rFonts w:hAnsi="宋体" w:cs="宋体" w:hint="eastAsia"/>
        </w:rPr>
        <w:t>的</w:t>
      </w:r>
      <w:proofErr w:type="gramEnd"/>
      <w:r>
        <w:rPr>
          <w:rFonts w:hAnsi="宋体" w:cs="宋体" w:hint="eastAsia"/>
        </w:rPr>
        <w:t>损失所支付的必要的、合理的费用，经保险人确认后，保险人按照本保险合同的约定也负责赔偿。</w:t>
      </w:r>
    </w:p>
    <w:p w14:paraId="5F6A812B" w14:textId="77777777" w:rsidR="000D066C" w:rsidRDefault="000D066C" w:rsidP="000D066C">
      <w:pPr>
        <w:pStyle w:val="a9"/>
        <w:adjustRightInd w:val="0"/>
        <w:snapToGrid w:val="0"/>
        <w:spacing w:beforeLines="50" w:before="217" w:line="360" w:lineRule="auto"/>
        <w:jc w:val="center"/>
        <w:rPr>
          <w:rFonts w:hAnsi="宋体" w:cs="宋体"/>
          <w:b/>
          <w:bCs/>
        </w:rPr>
      </w:pPr>
      <w:r>
        <w:rPr>
          <w:rFonts w:hAnsi="宋体" w:cs="宋体" w:hint="eastAsia"/>
          <w:b/>
          <w:bCs/>
        </w:rPr>
        <w:t>责任免除</w:t>
      </w:r>
    </w:p>
    <w:p w14:paraId="13EA3B6C"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cs="宋体" w:hint="eastAsia"/>
          <w:b/>
          <w:sz w:val="21"/>
          <w:szCs w:val="21"/>
        </w:rPr>
        <w:t xml:space="preserve">第七条  </w:t>
      </w:r>
      <w:r>
        <w:rPr>
          <w:rFonts w:ascii="宋体" w:eastAsia="宋体" w:hAnsi="宋体" w:hint="eastAsia"/>
          <w:b/>
          <w:sz w:val="21"/>
          <w:szCs w:val="21"/>
        </w:rPr>
        <w:t>出现下列任一情形时，保险人不负责赔偿：</w:t>
      </w:r>
    </w:p>
    <w:p w14:paraId="1BF647D2" w14:textId="77777777" w:rsidR="000D066C" w:rsidRDefault="000D066C" w:rsidP="000D066C">
      <w:pPr>
        <w:pStyle w:val="a9"/>
        <w:adjustRightInd w:val="0"/>
        <w:snapToGrid w:val="0"/>
        <w:spacing w:beforeLines="50" w:before="217" w:line="360" w:lineRule="auto"/>
        <w:ind w:firstLineChars="200" w:firstLine="422"/>
        <w:rPr>
          <w:rFonts w:hAnsi="宋体" w:cs="宋体"/>
          <w:b/>
        </w:rPr>
      </w:pPr>
      <w:r>
        <w:rPr>
          <w:rFonts w:hAnsi="宋体" w:cs="宋体" w:hint="eastAsia"/>
          <w:b/>
        </w:rPr>
        <w:t>（一）</w:t>
      </w:r>
      <w:proofErr w:type="gramStart"/>
      <w:r>
        <w:rPr>
          <w:rFonts w:hAnsi="宋体" w:cs="宋体" w:hint="eastAsia"/>
          <w:b/>
        </w:rPr>
        <w:t>座落</w:t>
      </w:r>
      <w:proofErr w:type="gramEnd"/>
      <w:r>
        <w:rPr>
          <w:rFonts w:hAnsi="宋体" w:cs="宋体" w:hint="eastAsia"/>
          <w:b/>
        </w:rPr>
        <w:t>在蓄洪区、行洪区，或在江河岸边、低洼地区以及防洪堤以外当地常年警戒水位线以下的家庭财产，由于洪水所造成的一切损失；</w:t>
      </w:r>
    </w:p>
    <w:p w14:paraId="522E15DC" w14:textId="77777777" w:rsidR="000D066C" w:rsidRDefault="000D066C" w:rsidP="000D066C">
      <w:pPr>
        <w:pStyle w:val="a9"/>
        <w:adjustRightInd w:val="0"/>
        <w:snapToGrid w:val="0"/>
        <w:spacing w:beforeLines="50" w:before="217" w:line="360" w:lineRule="auto"/>
        <w:ind w:firstLineChars="200" w:firstLine="422"/>
        <w:rPr>
          <w:rFonts w:hAnsi="宋体" w:cs="宋体"/>
          <w:b/>
        </w:rPr>
      </w:pPr>
      <w:r>
        <w:rPr>
          <w:rFonts w:hAnsi="宋体" w:cs="宋体" w:hint="eastAsia"/>
          <w:b/>
        </w:rPr>
        <w:t>（二）保险标的本身缺陷、保管不善导致的损毁；保险标的</w:t>
      </w:r>
      <w:proofErr w:type="gramStart"/>
      <w:r>
        <w:rPr>
          <w:rFonts w:hAnsi="宋体" w:cs="宋体" w:hint="eastAsia"/>
          <w:b/>
        </w:rPr>
        <w:t>的</w:t>
      </w:r>
      <w:proofErr w:type="gramEnd"/>
      <w:r>
        <w:rPr>
          <w:rFonts w:hAnsi="宋体" w:cs="宋体" w:hint="eastAsia"/>
          <w:b/>
        </w:rPr>
        <w:t>变质、霉烂、受潮、虫咬、自然磨损、自然损耗、自燃、烘焙所造成本身的损失。</w:t>
      </w:r>
    </w:p>
    <w:p w14:paraId="4D097934" w14:textId="77777777" w:rsidR="000D066C" w:rsidRDefault="000D066C" w:rsidP="000D066C">
      <w:pPr>
        <w:pStyle w:val="a9"/>
        <w:adjustRightInd w:val="0"/>
        <w:snapToGrid w:val="0"/>
        <w:spacing w:beforeLines="50" w:before="217" w:line="360" w:lineRule="auto"/>
        <w:ind w:firstLineChars="200" w:firstLine="422"/>
        <w:rPr>
          <w:rFonts w:hAnsi="宋体" w:cs="宋体"/>
          <w:b/>
        </w:rPr>
      </w:pPr>
      <w:r>
        <w:rPr>
          <w:rFonts w:hAnsi="宋体" w:cs="宋体" w:hint="eastAsia"/>
          <w:b/>
        </w:rPr>
        <w:t>第八条  下列原因造成保险标的</w:t>
      </w:r>
      <w:proofErr w:type="gramStart"/>
      <w:r>
        <w:rPr>
          <w:rFonts w:hAnsi="宋体" w:cs="宋体" w:hint="eastAsia"/>
          <w:b/>
        </w:rPr>
        <w:t>的</w:t>
      </w:r>
      <w:proofErr w:type="gramEnd"/>
      <w:r>
        <w:rPr>
          <w:rFonts w:hAnsi="宋体" w:cs="宋体" w:hint="eastAsia"/>
          <w:b/>
        </w:rPr>
        <w:t>损失、费用，保险人不负责赔偿：</w:t>
      </w:r>
    </w:p>
    <w:p w14:paraId="7F7BA963"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（一）投保人、被保险人</w:t>
      </w:r>
      <w:r>
        <w:rPr>
          <w:rFonts w:ascii="宋体" w:eastAsia="宋体" w:hAnsi="宋体" w:cs="宋体" w:hint="eastAsia"/>
          <w:b/>
          <w:sz w:val="21"/>
          <w:szCs w:val="21"/>
        </w:rPr>
        <w:t>及其家庭成员、寄居人、雇佣人员</w:t>
      </w:r>
      <w:r>
        <w:rPr>
          <w:rFonts w:ascii="宋体" w:eastAsia="宋体" w:hAnsi="宋体" w:hint="eastAsia"/>
          <w:b/>
          <w:sz w:val="21"/>
          <w:szCs w:val="21"/>
        </w:rPr>
        <w:t>的故意或重大过失行为；</w:t>
      </w:r>
    </w:p>
    <w:p w14:paraId="461E3194" w14:textId="77777777" w:rsidR="000D066C" w:rsidRDefault="000D066C" w:rsidP="000D066C">
      <w:pPr>
        <w:snapToGrid w:val="0"/>
        <w:spacing w:beforeLines="50" w:before="217" w:line="360" w:lineRule="auto"/>
        <w:ind w:firstLineChars="200" w:firstLine="422"/>
        <w:rPr>
          <w:rFonts w:ascii="宋体" w:eastAsia="宋体" w:hAnsi="宋体"/>
          <w:b/>
          <w:bCs/>
          <w:sz w:val="21"/>
          <w:szCs w:val="21"/>
        </w:rPr>
      </w:pPr>
      <w:r>
        <w:rPr>
          <w:rFonts w:ascii="宋体" w:eastAsia="宋体" w:hAnsi="宋体" w:cs="宋体" w:hint="eastAsia"/>
          <w:b/>
          <w:sz w:val="21"/>
          <w:szCs w:val="21"/>
        </w:rPr>
        <w:t>（二）</w:t>
      </w:r>
      <w:r>
        <w:rPr>
          <w:rFonts w:ascii="宋体" w:eastAsia="宋体" w:hAnsi="宋体" w:hint="eastAsia"/>
          <w:b/>
          <w:bCs/>
          <w:sz w:val="21"/>
          <w:szCs w:val="21"/>
        </w:rPr>
        <w:t>战争、敌对行动、军事行为、武装冲突、罢工、骚乱、暴动、恐怖活动；</w:t>
      </w:r>
    </w:p>
    <w:p w14:paraId="0F60C2ED" w14:textId="77777777" w:rsidR="000D066C" w:rsidRDefault="000D066C" w:rsidP="000D066C">
      <w:pPr>
        <w:snapToGrid w:val="0"/>
        <w:spacing w:beforeLines="50" w:before="217" w:line="360" w:lineRule="auto"/>
        <w:ind w:firstLineChars="200" w:firstLine="422"/>
        <w:rPr>
          <w:rFonts w:ascii="宋体" w:eastAsia="宋体" w:hAnsi="宋体"/>
          <w:b/>
          <w:bCs/>
          <w:sz w:val="21"/>
          <w:szCs w:val="21"/>
        </w:rPr>
      </w:pPr>
      <w:r>
        <w:rPr>
          <w:rFonts w:ascii="宋体" w:eastAsia="宋体" w:hAnsi="宋体" w:hint="eastAsia"/>
          <w:b/>
          <w:bCs/>
          <w:sz w:val="21"/>
          <w:szCs w:val="21"/>
        </w:rPr>
        <w:lastRenderedPageBreak/>
        <w:t>（三）核辐射、核爆炸、核污染及其他放射性污染；</w:t>
      </w:r>
    </w:p>
    <w:p w14:paraId="0E22AE81" w14:textId="77777777" w:rsidR="000D066C" w:rsidRDefault="000D066C" w:rsidP="000D066C">
      <w:pPr>
        <w:pStyle w:val="a9"/>
        <w:adjustRightInd w:val="0"/>
        <w:snapToGrid w:val="0"/>
        <w:spacing w:beforeLines="50" w:before="217" w:line="360" w:lineRule="auto"/>
        <w:ind w:firstLineChars="200" w:firstLine="422"/>
        <w:rPr>
          <w:rFonts w:hAnsi="宋体" w:cs="宋体"/>
          <w:b/>
        </w:rPr>
      </w:pPr>
      <w:r>
        <w:rPr>
          <w:rFonts w:hAnsi="宋体" w:cs="宋体" w:hint="eastAsia"/>
          <w:b/>
        </w:rPr>
        <w:t>（四）地震、海啸及其次生灾害所造成的一切损失；</w:t>
      </w:r>
    </w:p>
    <w:p w14:paraId="638D4B60" w14:textId="77777777" w:rsidR="000D066C" w:rsidRDefault="000D066C" w:rsidP="000D066C">
      <w:pPr>
        <w:snapToGrid w:val="0"/>
        <w:spacing w:beforeLines="50" w:before="217" w:line="360" w:lineRule="auto"/>
        <w:ind w:firstLineChars="200" w:firstLine="422"/>
        <w:rPr>
          <w:rFonts w:ascii="宋体" w:eastAsia="宋体" w:hAnsi="宋体"/>
          <w:b/>
          <w:bCs/>
          <w:sz w:val="21"/>
          <w:szCs w:val="21"/>
        </w:rPr>
      </w:pPr>
      <w:r>
        <w:rPr>
          <w:rFonts w:ascii="宋体" w:eastAsia="宋体" w:hAnsi="宋体" w:hint="eastAsia"/>
          <w:b/>
          <w:bCs/>
          <w:sz w:val="21"/>
          <w:szCs w:val="21"/>
        </w:rPr>
        <w:t>（五）行政行为或司法行为；</w:t>
      </w:r>
    </w:p>
    <w:p w14:paraId="3E918AC6"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（六）大气污染、土地污染、水污染及其他各种污染，但因本保险合同责任范围内的事故造成的污染不在此限；</w:t>
      </w:r>
    </w:p>
    <w:p w14:paraId="7085B328" w14:textId="77777777" w:rsidR="000D066C" w:rsidRDefault="000D066C" w:rsidP="000D066C">
      <w:pPr>
        <w:pStyle w:val="a9"/>
        <w:adjustRightInd w:val="0"/>
        <w:snapToGrid w:val="0"/>
        <w:spacing w:beforeLines="50" w:before="217" w:line="360" w:lineRule="auto"/>
        <w:ind w:firstLineChars="200" w:firstLine="422"/>
        <w:rPr>
          <w:rFonts w:hAnsi="宋体" w:cs="宋体"/>
          <w:b/>
        </w:rPr>
      </w:pPr>
      <w:r>
        <w:rPr>
          <w:rFonts w:hAnsi="宋体" w:hint="eastAsia"/>
          <w:b/>
        </w:rPr>
        <w:t>（七）家用电器因使用过度、超电压、短路、断路、漏电、自身发热、烘烤等原因所造成本身的损毁。</w:t>
      </w:r>
    </w:p>
    <w:p w14:paraId="5436EE94" w14:textId="77777777" w:rsidR="000D066C" w:rsidRDefault="000D066C" w:rsidP="000D066C">
      <w:pPr>
        <w:pStyle w:val="a9"/>
        <w:adjustRightInd w:val="0"/>
        <w:snapToGrid w:val="0"/>
        <w:spacing w:beforeLines="50" w:before="217" w:line="360" w:lineRule="auto"/>
        <w:ind w:firstLineChars="200" w:firstLine="422"/>
        <w:rPr>
          <w:rFonts w:hAnsi="宋体" w:cs="宋体"/>
          <w:b/>
        </w:rPr>
      </w:pPr>
      <w:r>
        <w:rPr>
          <w:rFonts w:hAnsi="宋体" w:cs="宋体" w:hint="eastAsia"/>
          <w:b/>
        </w:rPr>
        <w:t>第九条  保险人对下列损失、费用和责任也不负责赔偿：</w:t>
      </w:r>
    </w:p>
    <w:p w14:paraId="5A6B9714" w14:textId="77777777" w:rsidR="000D066C" w:rsidRDefault="000D066C" w:rsidP="000D066C">
      <w:pPr>
        <w:pStyle w:val="a9"/>
        <w:adjustRightInd w:val="0"/>
        <w:snapToGrid w:val="0"/>
        <w:spacing w:beforeLines="50" w:before="217" w:line="360" w:lineRule="auto"/>
        <w:ind w:firstLineChars="200" w:firstLine="422"/>
        <w:rPr>
          <w:rFonts w:hAnsi="宋体" w:cs="宋体"/>
          <w:b/>
        </w:rPr>
      </w:pPr>
      <w:r>
        <w:rPr>
          <w:rFonts w:hAnsi="宋体" w:cs="宋体" w:hint="eastAsia"/>
          <w:b/>
        </w:rPr>
        <w:t>（一）保险标的遭受保险事故引起的各种间接损失；</w:t>
      </w:r>
    </w:p>
    <w:p w14:paraId="6C8FC902"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cs="宋体" w:hint="eastAsia"/>
          <w:b/>
          <w:sz w:val="21"/>
          <w:szCs w:val="21"/>
        </w:rPr>
        <w:t>（二）</w:t>
      </w:r>
      <w:r>
        <w:rPr>
          <w:rFonts w:ascii="宋体" w:eastAsia="宋体" w:hAnsi="宋体" w:hint="eastAsia"/>
          <w:b/>
          <w:sz w:val="21"/>
          <w:szCs w:val="21"/>
        </w:rPr>
        <w:t>本保险合同中载明的免赔额以及按本保险合同中载明的免赔率计算的金额；</w:t>
      </w:r>
    </w:p>
    <w:p w14:paraId="631F3D66" w14:textId="77777777" w:rsidR="000D066C" w:rsidRDefault="000D066C" w:rsidP="000D066C">
      <w:pPr>
        <w:pStyle w:val="a9"/>
        <w:adjustRightInd w:val="0"/>
        <w:snapToGrid w:val="0"/>
        <w:spacing w:beforeLines="50" w:before="217" w:line="360" w:lineRule="auto"/>
        <w:ind w:firstLineChars="200" w:firstLine="422"/>
        <w:rPr>
          <w:rFonts w:hAnsi="宋体"/>
          <w:b/>
        </w:rPr>
      </w:pPr>
      <w:r>
        <w:rPr>
          <w:rFonts w:hAnsi="宋体" w:hint="eastAsia"/>
          <w:b/>
        </w:rPr>
        <w:t>第十条  本保险条款其他条目中约定的不承担、免除或减少保险责任的部分，保险人不负责赔偿。</w:t>
      </w:r>
    </w:p>
    <w:p w14:paraId="40834CA5" w14:textId="77777777" w:rsidR="000D066C" w:rsidRDefault="000D066C" w:rsidP="000D066C">
      <w:pPr>
        <w:pStyle w:val="a9"/>
        <w:adjustRightInd w:val="0"/>
        <w:snapToGrid w:val="0"/>
        <w:spacing w:beforeLines="50" w:before="217" w:line="360" w:lineRule="auto"/>
        <w:ind w:firstLineChars="200" w:firstLine="422"/>
        <w:rPr>
          <w:rFonts w:hAnsi="宋体"/>
          <w:b/>
        </w:rPr>
      </w:pPr>
      <w:r>
        <w:rPr>
          <w:rFonts w:hAnsi="宋体" w:hint="eastAsia"/>
          <w:b/>
        </w:rPr>
        <w:t>第十一条  其他不属于本保险合同责任范围内的损失、费用，保险人也不负责赔偿。</w:t>
      </w:r>
    </w:p>
    <w:p w14:paraId="08202093" w14:textId="77777777" w:rsidR="000D066C" w:rsidRDefault="000D066C" w:rsidP="000D066C">
      <w:pPr>
        <w:snapToGrid w:val="0"/>
        <w:spacing w:beforeLines="50" w:before="217" w:line="360" w:lineRule="auto"/>
        <w:ind w:firstLineChars="200" w:firstLine="422"/>
        <w:jc w:val="center"/>
        <w:rPr>
          <w:rFonts w:ascii="宋体" w:eastAsia="宋体" w:hAnsi="宋体" w:cs="宋体"/>
          <w:b/>
          <w:sz w:val="21"/>
          <w:szCs w:val="21"/>
        </w:rPr>
      </w:pPr>
      <w:r>
        <w:rPr>
          <w:rFonts w:ascii="宋体" w:eastAsia="宋体" w:hAnsi="宋体" w:cs="宋体" w:hint="eastAsia"/>
          <w:b/>
          <w:sz w:val="21"/>
          <w:szCs w:val="21"/>
        </w:rPr>
        <w:t>保险价值、保险金额与免赔额（率）</w:t>
      </w:r>
    </w:p>
    <w:p w14:paraId="538E5795" w14:textId="77777777" w:rsidR="000D066C" w:rsidRDefault="000D066C" w:rsidP="000D066C">
      <w:pPr>
        <w:snapToGrid w:val="0"/>
        <w:spacing w:beforeLines="50" w:before="217" w:line="360" w:lineRule="auto"/>
        <w:ind w:firstLineChars="200" w:firstLine="422"/>
        <w:rPr>
          <w:rFonts w:ascii="宋体" w:eastAsia="宋体" w:hAnsi="宋体" w:cs="宋体"/>
          <w:sz w:val="21"/>
          <w:szCs w:val="21"/>
        </w:rPr>
      </w:pPr>
      <w:r>
        <w:rPr>
          <w:rFonts w:ascii="宋体" w:eastAsia="宋体" w:hAnsi="宋体" w:cs="宋体" w:hint="eastAsia"/>
          <w:b/>
          <w:bCs/>
          <w:sz w:val="21"/>
          <w:szCs w:val="21"/>
        </w:rPr>
        <w:t>第十二条</w:t>
      </w:r>
      <w:r>
        <w:rPr>
          <w:rFonts w:ascii="宋体" w:eastAsia="宋体" w:hAnsi="宋体" w:cs="宋体" w:hint="eastAsia"/>
          <w:sz w:val="21"/>
          <w:szCs w:val="21"/>
        </w:rPr>
        <w:t xml:space="preserve">  本保险合同保险标的</w:t>
      </w:r>
      <w:proofErr w:type="gramStart"/>
      <w:r>
        <w:rPr>
          <w:rFonts w:ascii="宋体" w:eastAsia="宋体" w:hAnsi="宋体" w:cs="宋体" w:hint="eastAsia"/>
          <w:sz w:val="21"/>
          <w:szCs w:val="21"/>
        </w:rPr>
        <w:t>的</w:t>
      </w:r>
      <w:proofErr w:type="gramEnd"/>
      <w:r>
        <w:rPr>
          <w:rFonts w:ascii="宋体" w:eastAsia="宋体" w:hAnsi="宋体" w:cs="宋体" w:hint="eastAsia"/>
          <w:sz w:val="21"/>
          <w:szCs w:val="21"/>
        </w:rPr>
        <w:t>保险价值是投保时的实际价值。保险金额由各分项保险金额组成，分项保险金额由投保人和保险人参照各分项保险价值协商确定，并在保险合同中载明。保险金额不得超过保险价值，</w:t>
      </w:r>
      <w:r>
        <w:rPr>
          <w:rFonts w:ascii="宋体" w:eastAsia="宋体" w:hAnsi="宋体" w:cs="宋体" w:hint="eastAsia"/>
          <w:b/>
          <w:sz w:val="21"/>
          <w:szCs w:val="21"/>
        </w:rPr>
        <w:t>超过保险价值的，超过部分无效，保险人应当退还相应的保险费。</w:t>
      </w:r>
    </w:p>
    <w:p w14:paraId="16C2C11A" w14:textId="77777777" w:rsidR="000D066C" w:rsidRDefault="000D066C" w:rsidP="000D066C">
      <w:pPr>
        <w:snapToGrid w:val="0"/>
        <w:spacing w:beforeLines="50" w:before="217" w:line="360" w:lineRule="auto"/>
        <w:ind w:firstLineChars="200" w:firstLine="422"/>
        <w:rPr>
          <w:rFonts w:ascii="宋体" w:eastAsia="宋体" w:hAnsi="宋体" w:cs="宋体"/>
          <w:sz w:val="21"/>
          <w:szCs w:val="21"/>
        </w:rPr>
      </w:pPr>
      <w:r>
        <w:rPr>
          <w:rFonts w:ascii="宋体" w:eastAsia="宋体" w:hAnsi="宋体" w:hint="eastAsia"/>
          <w:b/>
          <w:sz w:val="21"/>
          <w:szCs w:val="21"/>
        </w:rPr>
        <w:t>第十三条  免赔额（率）由投保人与保险人在订立本保险合同时协商确定，并在保险合同中载明。</w:t>
      </w:r>
    </w:p>
    <w:p w14:paraId="4876D158" w14:textId="77777777" w:rsidR="000D066C" w:rsidRDefault="000D066C" w:rsidP="000D066C">
      <w:pPr>
        <w:pStyle w:val="a9"/>
        <w:adjustRightInd w:val="0"/>
        <w:snapToGrid w:val="0"/>
        <w:spacing w:beforeLines="50" w:before="217" w:line="360" w:lineRule="auto"/>
        <w:ind w:firstLineChars="200" w:firstLine="422"/>
        <w:jc w:val="center"/>
        <w:rPr>
          <w:rFonts w:hAnsi="宋体" w:cs="宋体"/>
          <w:b/>
        </w:rPr>
      </w:pPr>
      <w:r>
        <w:rPr>
          <w:rFonts w:hAnsi="宋体" w:cs="宋体" w:hint="eastAsia"/>
          <w:b/>
        </w:rPr>
        <w:t>保险期间</w:t>
      </w:r>
    </w:p>
    <w:p w14:paraId="114A0113"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cs="宋体" w:hint="eastAsia"/>
          <w:b/>
          <w:sz w:val="21"/>
          <w:szCs w:val="21"/>
        </w:rPr>
        <w:t xml:space="preserve">第十四条  </w:t>
      </w:r>
      <w:r>
        <w:rPr>
          <w:rFonts w:ascii="宋体" w:eastAsia="宋体" w:hAnsi="宋体" w:hint="eastAsia"/>
          <w:sz w:val="21"/>
          <w:szCs w:val="21"/>
        </w:rPr>
        <w:t>除另有约定外，保险期间为一年，以保险单载明的起讫时间为准。</w:t>
      </w:r>
    </w:p>
    <w:p w14:paraId="5F180327" w14:textId="77777777" w:rsidR="000D066C" w:rsidRDefault="000D066C" w:rsidP="000D066C">
      <w:pPr>
        <w:snapToGrid w:val="0"/>
        <w:spacing w:beforeLines="50" w:before="217" w:line="360" w:lineRule="auto"/>
        <w:ind w:firstLineChars="200" w:firstLine="422"/>
        <w:jc w:val="center"/>
        <w:rPr>
          <w:rFonts w:ascii="宋体" w:eastAsia="宋体" w:hAnsi="宋体"/>
          <w:sz w:val="21"/>
          <w:szCs w:val="21"/>
        </w:rPr>
      </w:pPr>
      <w:r>
        <w:rPr>
          <w:rFonts w:ascii="宋体" w:eastAsia="宋体" w:hAnsi="宋体" w:cs="宋体" w:hint="eastAsia"/>
          <w:b/>
          <w:sz w:val="21"/>
          <w:szCs w:val="21"/>
        </w:rPr>
        <w:t>保险费</w:t>
      </w:r>
    </w:p>
    <w:p w14:paraId="373DD36C" w14:textId="77777777" w:rsidR="000D066C" w:rsidRDefault="000D066C" w:rsidP="000D066C">
      <w:pPr>
        <w:pStyle w:val="a9"/>
        <w:adjustRightInd w:val="0"/>
        <w:snapToGrid w:val="0"/>
        <w:spacing w:beforeLines="50" w:before="217" w:line="360" w:lineRule="auto"/>
        <w:ind w:firstLineChars="200" w:firstLine="422"/>
        <w:rPr>
          <w:rFonts w:hAnsi="宋体" w:cs="宋体"/>
          <w:b/>
        </w:rPr>
      </w:pPr>
      <w:r>
        <w:rPr>
          <w:rFonts w:hAnsi="宋体" w:cs="宋体" w:hint="eastAsia"/>
          <w:b/>
        </w:rPr>
        <w:t xml:space="preserve">第十五条  </w:t>
      </w:r>
      <w:r>
        <w:rPr>
          <w:rFonts w:hAnsi="宋体" w:cs="宋体" w:hint="eastAsia"/>
        </w:rPr>
        <w:t>保险费根据保险人规定的保险费率计收。</w:t>
      </w:r>
    </w:p>
    <w:p w14:paraId="59E4B16C" w14:textId="77777777" w:rsidR="000D066C" w:rsidRDefault="000D066C" w:rsidP="000D066C">
      <w:pPr>
        <w:snapToGrid w:val="0"/>
        <w:spacing w:beforeLines="50" w:before="217" w:line="360" w:lineRule="auto"/>
        <w:ind w:firstLineChars="200" w:firstLine="422"/>
        <w:jc w:val="center"/>
        <w:rPr>
          <w:rFonts w:ascii="宋体" w:eastAsia="宋体" w:hAnsi="宋体"/>
          <w:b/>
          <w:sz w:val="21"/>
          <w:szCs w:val="21"/>
        </w:rPr>
      </w:pPr>
      <w:r>
        <w:rPr>
          <w:rFonts w:ascii="宋体" w:eastAsia="宋体" w:hAnsi="宋体" w:hint="eastAsia"/>
          <w:b/>
          <w:sz w:val="21"/>
          <w:szCs w:val="21"/>
        </w:rPr>
        <w:t>保险人义务</w:t>
      </w:r>
    </w:p>
    <w:p w14:paraId="3577583F"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bCs/>
          <w:sz w:val="21"/>
          <w:szCs w:val="21"/>
        </w:rPr>
        <w:lastRenderedPageBreak/>
        <w:t>第十六条</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hint="eastAsia"/>
          <w:sz w:val="21"/>
          <w:szCs w:val="21"/>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w:t>
      </w:r>
      <w:proofErr w:type="gramStart"/>
      <w:r>
        <w:rPr>
          <w:rFonts w:ascii="宋体" w:eastAsia="宋体" w:hAnsi="宋体" w:hint="eastAsia"/>
          <w:sz w:val="21"/>
          <w:szCs w:val="21"/>
        </w:rPr>
        <w:t>作出</w:t>
      </w:r>
      <w:proofErr w:type="gramEnd"/>
      <w:r>
        <w:rPr>
          <w:rFonts w:ascii="宋体" w:eastAsia="宋体" w:hAnsi="宋体" w:hint="eastAsia"/>
          <w:sz w:val="21"/>
          <w:szCs w:val="21"/>
        </w:rPr>
        <w:t>足以引起投保人注意的提示，并对该条款的内容以书面或者口头形式向投保人</w:t>
      </w:r>
      <w:proofErr w:type="gramStart"/>
      <w:r>
        <w:rPr>
          <w:rFonts w:ascii="宋体" w:eastAsia="宋体" w:hAnsi="宋体" w:hint="eastAsia"/>
          <w:sz w:val="21"/>
          <w:szCs w:val="21"/>
        </w:rPr>
        <w:t>作出</w:t>
      </w:r>
      <w:proofErr w:type="gramEnd"/>
      <w:r>
        <w:rPr>
          <w:rFonts w:ascii="宋体" w:eastAsia="宋体" w:hAnsi="宋体" w:hint="eastAsia"/>
          <w:sz w:val="21"/>
          <w:szCs w:val="21"/>
        </w:rPr>
        <w:t>明确说明；未作提示或者明确说明的，该条款不产生效力。</w:t>
      </w:r>
    </w:p>
    <w:p w14:paraId="3E8144D3"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bCs/>
          <w:sz w:val="21"/>
          <w:szCs w:val="21"/>
        </w:rPr>
        <w:t>第十七条</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hint="eastAsia"/>
          <w:sz w:val="21"/>
          <w:szCs w:val="21"/>
        </w:rPr>
        <w:t>本保险合同成立后，保险人应当及时向投保人签发保险单或其他保险凭证。</w:t>
      </w:r>
    </w:p>
    <w:p w14:paraId="003A27A0" w14:textId="77777777" w:rsidR="000D066C" w:rsidRDefault="000D066C" w:rsidP="000D066C">
      <w:pPr>
        <w:snapToGrid w:val="0"/>
        <w:spacing w:beforeLines="50" w:before="217" w:line="360" w:lineRule="auto"/>
        <w:ind w:firstLineChars="200" w:firstLine="422"/>
        <w:rPr>
          <w:rStyle w:val="apple-style-span"/>
          <w:rFonts w:ascii="宋体" w:eastAsia="宋体" w:hAnsi="宋体"/>
          <w:sz w:val="21"/>
          <w:szCs w:val="21"/>
        </w:rPr>
      </w:pPr>
      <w:r>
        <w:rPr>
          <w:rFonts w:ascii="宋体" w:eastAsia="宋体" w:hAnsi="宋体" w:hint="eastAsia"/>
          <w:b/>
          <w:bCs/>
          <w:sz w:val="21"/>
          <w:szCs w:val="21"/>
        </w:rPr>
        <w:t>第十八条</w:t>
      </w:r>
      <w:r>
        <w:rPr>
          <w:rFonts w:ascii="宋体" w:eastAsia="宋体" w:hAnsi="宋体"/>
          <w:b/>
          <w:bCs/>
          <w:sz w:val="21"/>
          <w:szCs w:val="21"/>
        </w:rPr>
        <w:t xml:space="preserve"> </w:t>
      </w:r>
      <w:r>
        <w:rPr>
          <w:rFonts w:ascii="宋体" w:eastAsia="宋体" w:hAnsi="宋体" w:hint="eastAsia"/>
          <w:b/>
          <w:bCs/>
          <w:sz w:val="21"/>
          <w:szCs w:val="21"/>
        </w:rPr>
        <w:t xml:space="preserve"> </w:t>
      </w:r>
      <w:r>
        <w:rPr>
          <w:rStyle w:val="apple-style-span"/>
          <w:rFonts w:ascii="宋体" w:eastAsia="宋体" w:hAnsi="宋体" w:hint="eastAsia"/>
          <w:sz w:val="21"/>
          <w:szCs w:val="21"/>
        </w:rPr>
        <w:t>保险人按照保险合同的约定，认为被保险人提供的有关索赔的证明和资料不完整的，应当及时一次性通知投保人、被保险人补充提供。</w:t>
      </w:r>
    </w:p>
    <w:p w14:paraId="520ED7DA"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bCs/>
          <w:sz w:val="21"/>
          <w:szCs w:val="21"/>
        </w:rPr>
        <w:t>第十九条</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hint="eastAsia"/>
          <w:sz w:val="21"/>
          <w:szCs w:val="21"/>
        </w:rPr>
        <w:t>保险人收到被保险人的赔偿保险金的请求后，应当及时</w:t>
      </w:r>
      <w:proofErr w:type="gramStart"/>
      <w:r>
        <w:rPr>
          <w:rFonts w:ascii="宋体" w:eastAsia="宋体" w:hAnsi="宋体" w:hint="eastAsia"/>
          <w:sz w:val="21"/>
          <w:szCs w:val="21"/>
        </w:rPr>
        <w:t>作出</w:t>
      </w:r>
      <w:proofErr w:type="gramEnd"/>
      <w:r>
        <w:rPr>
          <w:rFonts w:ascii="宋体" w:eastAsia="宋体" w:hAnsi="宋体" w:hint="eastAsia"/>
          <w:sz w:val="21"/>
          <w:szCs w:val="21"/>
        </w:rPr>
        <w:t>核定；情形复杂的，应当在三十日内</w:t>
      </w:r>
      <w:proofErr w:type="gramStart"/>
      <w:r>
        <w:rPr>
          <w:rFonts w:ascii="宋体" w:eastAsia="宋体" w:hAnsi="宋体" w:hint="eastAsia"/>
          <w:sz w:val="21"/>
          <w:szCs w:val="21"/>
        </w:rPr>
        <w:t>作出</w:t>
      </w:r>
      <w:proofErr w:type="gramEnd"/>
      <w:r>
        <w:rPr>
          <w:rFonts w:ascii="宋体" w:eastAsia="宋体" w:hAnsi="宋体" w:hint="eastAsia"/>
          <w:sz w:val="21"/>
          <w:szCs w:val="21"/>
        </w:rPr>
        <w:t>核定，但保险合同另有约定的除外。</w:t>
      </w:r>
    </w:p>
    <w:p w14:paraId="1E7B9EEA"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保险人应当将核定结果通知被保险人；对属于保险责任的，在与被保险人达成赔偿保险金的协议后十日内，履行赔偿保险金义务。保险合同对赔偿保险金的期限有约定的，保险人应当按照约定履行赔偿保险金的义务。保险人依照前款的规定</w:t>
      </w:r>
      <w:proofErr w:type="gramStart"/>
      <w:r>
        <w:rPr>
          <w:rFonts w:ascii="宋体" w:eastAsia="宋体" w:hAnsi="宋体" w:hint="eastAsia"/>
          <w:sz w:val="21"/>
          <w:szCs w:val="21"/>
        </w:rPr>
        <w:t>作出</w:t>
      </w:r>
      <w:proofErr w:type="gramEnd"/>
      <w:r>
        <w:rPr>
          <w:rFonts w:ascii="宋体" w:eastAsia="宋体" w:hAnsi="宋体" w:hint="eastAsia"/>
          <w:sz w:val="21"/>
          <w:szCs w:val="21"/>
        </w:rPr>
        <w:t>核定后，对不属于保险责任的，应当自</w:t>
      </w:r>
      <w:proofErr w:type="gramStart"/>
      <w:r>
        <w:rPr>
          <w:rFonts w:ascii="宋体" w:eastAsia="宋体" w:hAnsi="宋体" w:hint="eastAsia"/>
          <w:sz w:val="21"/>
          <w:szCs w:val="21"/>
        </w:rPr>
        <w:t>作出</w:t>
      </w:r>
      <w:proofErr w:type="gramEnd"/>
      <w:r>
        <w:rPr>
          <w:rFonts w:ascii="宋体" w:eastAsia="宋体" w:hAnsi="宋体" w:hint="eastAsia"/>
          <w:sz w:val="21"/>
          <w:szCs w:val="21"/>
        </w:rPr>
        <w:t>核定之日起三日内向被保险人发出拒绝赔偿保险金通知书，并说明理由。</w:t>
      </w:r>
    </w:p>
    <w:p w14:paraId="078C3B45"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bCs/>
          <w:sz w:val="21"/>
          <w:szCs w:val="21"/>
        </w:rPr>
        <w:t>第二十条</w:t>
      </w:r>
      <w:r>
        <w:rPr>
          <w:rFonts w:ascii="宋体" w:eastAsia="宋体" w:hAnsi="宋体" w:hint="eastAsia"/>
          <w:sz w:val="21"/>
          <w:szCs w:val="21"/>
        </w:rPr>
        <w:t xml:space="preserve">  </w:t>
      </w:r>
      <w:r>
        <w:rPr>
          <w:rStyle w:val="apple-style-span"/>
          <w:rFonts w:ascii="宋体" w:eastAsia="宋体" w:hAnsi="宋体" w:hint="eastAsia"/>
          <w:sz w:val="21"/>
          <w:szCs w:val="21"/>
        </w:rPr>
        <w:t>保险人自收到赔偿保险金的请求和有关证明、资料之日起六十日内，对其赔偿保险金的数额不能确定的，应当根据已有证明和资料可以确定的数额先</w:t>
      </w:r>
      <w:proofErr w:type="gramStart"/>
      <w:r>
        <w:rPr>
          <w:rStyle w:val="apple-style-span"/>
          <w:rFonts w:ascii="宋体" w:eastAsia="宋体" w:hAnsi="宋体" w:hint="eastAsia"/>
          <w:sz w:val="21"/>
          <w:szCs w:val="21"/>
        </w:rPr>
        <w:t>予支</w:t>
      </w:r>
      <w:proofErr w:type="gramEnd"/>
      <w:r>
        <w:rPr>
          <w:rStyle w:val="apple-style-span"/>
          <w:rFonts w:ascii="宋体" w:eastAsia="宋体" w:hAnsi="宋体" w:hint="eastAsia"/>
          <w:sz w:val="21"/>
          <w:szCs w:val="21"/>
        </w:rPr>
        <w:t>付；保险人最终确定赔偿的数额后，应当支付相应的差额。</w:t>
      </w:r>
    </w:p>
    <w:p w14:paraId="29CA8BC0"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第二十一条</w:t>
      </w:r>
      <w:r>
        <w:rPr>
          <w:rFonts w:ascii="宋体" w:eastAsia="宋体" w:hAnsi="宋体" w:hint="eastAsia"/>
          <w:sz w:val="21"/>
          <w:szCs w:val="21"/>
        </w:rPr>
        <w:t xml:space="preserve">  保险人在办理保险业务中知道的投保人、被保险人的业务和财产情况及个人隐私，负有保密的义务。</w:t>
      </w:r>
    </w:p>
    <w:p w14:paraId="5A601BBE" w14:textId="77777777" w:rsidR="000D066C" w:rsidRDefault="000D066C" w:rsidP="000D066C">
      <w:pPr>
        <w:pStyle w:val="a9"/>
        <w:adjustRightInd w:val="0"/>
        <w:snapToGrid w:val="0"/>
        <w:spacing w:beforeLines="50" w:before="217" w:line="360" w:lineRule="auto"/>
        <w:ind w:firstLineChars="200" w:firstLine="422"/>
        <w:jc w:val="center"/>
        <w:rPr>
          <w:rFonts w:hAnsi="宋体" w:cs="宋体"/>
          <w:b/>
        </w:rPr>
      </w:pPr>
      <w:r>
        <w:rPr>
          <w:rFonts w:hAnsi="宋体" w:cs="宋体" w:hint="eastAsia"/>
          <w:b/>
        </w:rPr>
        <w:t>投保人、被保险人义务</w:t>
      </w:r>
    </w:p>
    <w:p w14:paraId="34151D71" w14:textId="77777777" w:rsidR="000D066C" w:rsidRDefault="000D066C" w:rsidP="000D066C">
      <w:pPr>
        <w:pStyle w:val="2"/>
        <w:snapToGrid w:val="0"/>
        <w:spacing w:beforeLines="50" w:before="217" w:line="360" w:lineRule="auto"/>
        <w:ind w:firstLineChars="200" w:firstLine="422"/>
        <w:rPr>
          <w:rFonts w:ascii="宋体" w:hAnsi="宋体"/>
          <w:sz w:val="21"/>
          <w:szCs w:val="21"/>
        </w:rPr>
      </w:pPr>
      <w:r>
        <w:rPr>
          <w:rFonts w:ascii="宋体" w:hAnsi="宋体" w:hint="eastAsia"/>
          <w:b/>
          <w:bCs/>
          <w:sz w:val="21"/>
          <w:szCs w:val="21"/>
        </w:rPr>
        <w:t xml:space="preserve">第二十二条  </w:t>
      </w:r>
      <w:r>
        <w:rPr>
          <w:rFonts w:ascii="宋体" w:hAnsi="宋体" w:hint="eastAsia"/>
          <w:sz w:val="21"/>
          <w:szCs w:val="21"/>
        </w:rPr>
        <w:t>订立保险合同，保险人就保险标的或者被保险人的有关情况提出询问的，投保人应当如实告知。</w:t>
      </w:r>
    </w:p>
    <w:p w14:paraId="29175497" w14:textId="77777777" w:rsidR="000D066C" w:rsidRDefault="000D066C" w:rsidP="000D066C">
      <w:pPr>
        <w:tabs>
          <w:tab w:val="left" w:pos="1620"/>
        </w:tabs>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投保人故意或者因重大过失未履行前款规定的如实告知义务，足以影响保险人决定是否同意承保或者提高保险费率的，保险人有权解除保险合同。</w:t>
      </w:r>
    </w:p>
    <w:p w14:paraId="7F14E4D7" w14:textId="77777777" w:rsidR="000D066C" w:rsidRDefault="000D066C" w:rsidP="000D066C">
      <w:pPr>
        <w:snapToGrid w:val="0"/>
        <w:spacing w:beforeLines="50" w:before="217" w:line="360" w:lineRule="auto"/>
        <w:ind w:firstLineChars="200" w:firstLine="420"/>
        <w:rPr>
          <w:rStyle w:val="apple-style-span"/>
          <w:rFonts w:ascii="宋体" w:eastAsia="宋体" w:hAnsi="宋体"/>
          <w:sz w:val="21"/>
          <w:szCs w:val="21"/>
        </w:rPr>
      </w:pPr>
      <w:r>
        <w:rPr>
          <w:rStyle w:val="apple-style-span"/>
          <w:rFonts w:ascii="宋体" w:eastAsia="宋体" w:hAnsi="宋体" w:hint="eastAsia"/>
          <w:sz w:val="21"/>
          <w:szCs w:val="21"/>
        </w:rPr>
        <w:t>前款规定的合同解除权，自保险人知道有解除事由之日起，超过三十日不行使而消灭，自合同成立之日起超过二年的，保险人不得解除合同；发生保险事故的，保险人应当承担赔偿保险金的责任。</w:t>
      </w:r>
    </w:p>
    <w:p w14:paraId="5F9C10F4" w14:textId="77777777" w:rsidR="000D066C" w:rsidRDefault="000D066C" w:rsidP="000D066C">
      <w:pPr>
        <w:tabs>
          <w:tab w:val="left" w:pos="1620"/>
        </w:tabs>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投保人故意不履行如实告知义务的，保险人对于合同解除前发生的保险事故，不承担赔</w:t>
      </w:r>
      <w:r>
        <w:rPr>
          <w:rFonts w:ascii="宋体" w:eastAsia="宋体" w:hAnsi="宋体" w:hint="eastAsia"/>
          <w:b/>
          <w:sz w:val="21"/>
          <w:szCs w:val="21"/>
        </w:rPr>
        <w:lastRenderedPageBreak/>
        <w:t>偿或者给付保险金的责任，并不退还保险费。</w:t>
      </w:r>
    </w:p>
    <w:p w14:paraId="01433C6F"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 xml:space="preserve">投保人因重大过失未履行如实告知义务，对保险事故的发生有严重影响的，保险人对于合同解除前发生的保险事故，不承担赔偿或者给付保险金的责任，但应当退还保险费。    </w:t>
      </w:r>
    </w:p>
    <w:p w14:paraId="0B720EFF"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Style w:val="apple-style-span"/>
          <w:rFonts w:ascii="宋体" w:eastAsia="宋体" w:hAnsi="宋体" w:hint="eastAsia"/>
          <w:sz w:val="21"/>
          <w:szCs w:val="21"/>
        </w:rPr>
        <w:t>保险人在合同订立时已经知道投保人未如实告知的情况的，保险人不得解除合同；发生保险事故的，保险人应当承担赔偿保险金的责任。</w:t>
      </w:r>
    </w:p>
    <w:p w14:paraId="31B6079C" w14:textId="77777777" w:rsidR="000D066C" w:rsidRDefault="000D066C" w:rsidP="000D066C">
      <w:pPr>
        <w:pStyle w:val="aa"/>
        <w:snapToGrid w:val="0"/>
        <w:spacing w:beforeLines="50" w:before="217" w:after="0" w:line="360" w:lineRule="auto"/>
        <w:ind w:leftChars="0" w:left="0" w:firstLineChars="200" w:firstLine="422"/>
        <w:rPr>
          <w:rFonts w:ascii="宋体" w:eastAsia="宋体" w:hAnsi="宋体"/>
          <w:b/>
          <w:sz w:val="21"/>
          <w:szCs w:val="21"/>
        </w:rPr>
      </w:pPr>
      <w:r>
        <w:rPr>
          <w:rFonts w:ascii="宋体" w:eastAsia="宋体" w:hAnsi="宋体" w:hint="eastAsia"/>
          <w:b/>
          <w:sz w:val="21"/>
          <w:szCs w:val="21"/>
        </w:rPr>
        <w:t xml:space="preserve">第二十三条  </w:t>
      </w:r>
      <w:r>
        <w:rPr>
          <w:rFonts w:ascii="宋体" w:eastAsia="宋体" w:hAnsi="宋体" w:hint="eastAsia"/>
          <w:sz w:val="21"/>
          <w:szCs w:val="21"/>
        </w:rPr>
        <w:t>除另有约定外，投保人应在保险合同成立时交清保险费。</w:t>
      </w:r>
    </w:p>
    <w:p w14:paraId="2F4EA8C7" w14:textId="77777777" w:rsidR="000D066C" w:rsidRDefault="000D066C" w:rsidP="000D066C">
      <w:pPr>
        <w:pStyle w:val="2"/>
        <w:snapToGrid w:val="0"/>
        <w:spacing w:beforeLines="50" w:before="217" w:line="360" w:lineRule="auto"/>
        <w:ind w:firstLineChars="200" w:firstLine="422"/>
        <w:rPr>
          <w:rFonts w:ascii="宋体" w:hAnsi="宋体"/>
          <w:bCs/>
          <w:sz w:val="21"/>
          <w:szCs w:val="21"/>
        </w:rPr>
      </w:pPr>
      <w:r>
        <w:rPr>
          <w:rFonts w:ascii="宋体" w:hAnsi="宋体" w:hint="eastAsia"/>
          <w:b/>
          <w:bCs/>
          <w:sz w:val="21"/>
          <w:szCs w:val="21"/>
        </w:rPr>
        <w:t>第二十四条</w:t>
      </w:r>
      <w:r>
        <w:rPr>
          <w:rFonts w:ascii="宋体" w:hAnsi="宋体" w:hint="eastAsia"/>
          <w:sz w:val="21"/>
          <w:szCs w:val="21"/>
        </w:rPr>
        <w:t xml:space="preserve">  被保险人应当遵守国家有关消防、安全、生产操作、劳动保护等方面规定，加强管理，采取合理的预防措施，尽力避免或减少责任事故的发生，维护保险标的</w:t>
      </w:r>
      <w:proofErr w:type="gramStart"/>
      <w:r>
        <w:rPr>
          <w:rFonts w:ascii="宋体" w:hAnsi="宋体" w:hint="eastAsia"/>
          <w:sz w:val="21"/>
          <w:szCs w:val="21"/>
        </w:rPr>
        <w:t>的</w:t>
      </w:r>
      <w:proofErr w:type="gramEnd"/>
      <w:r>
        <w:rPr>
          <w:rFonts w:ascii="宋体" w:hAnsi="宋体" w:hint="eastAsia"/>
          <w:sz w:val="21"/>
          <w:szCs w:val="21"/>
        </w:rPr>
        <w:t>安全。</w:t>
      </w:r>
    </w:p>
    <w:p w14:paraId="77ADA5DB"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保险人可以对被保险人遵守前款约定的情况进行检查，向投保人、被保险人提出消除不安全因素和隐患的书面建议，投保人、被保险人应该认真付诸实施。</w:t>
      </w:r>
    </w:p>
    <w:p w14:paraId="5BC0B6A9"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投保人、被保险人未按照约定履行其对保险标的</w:t>
      </w:r>
      <w:proofErr w:type="gramStart"/>
      <w:r>
        <w:rPr>
          <w:rFonts w:ascii="宋体" w:eastAsia="宋体" w:hAnsi="宋体" w:hint="eastAsia"/>
          <w:b/>
          <w:sz w:val="21"/>
          <w:szCs w:val="21"/>
        </w:rPr>
        <w:t>的</w:t>
      </w:r>
      <w:proofErr w:type="gramEnd"/>
      <w:r>
        <w:rPr>
          <w:rFonts w:ascii="宋体" w:eastAsia="宋体" w:hAnsi="宋体" w:hint="eastAsia"/>
          <w:b/>
          <w:sz w:val="21"/>
          <w:szCs w:val="21"/>
        </w:rPr>
        <w:t>安全应尽责任的，保险人有权要求增加保险费或者解除合同。</w:t>
      </w:r>
    </w:p>
    <w:p w14:paraId="0B2C4970" w14:textId="77777777" w:rsidR="000D066C" w:rsidRDefault="000D066C" w:rsidP="000D066C">
      <w:pPr>
        <w:pStyle w:val="2"/>
        <w:snapToGrid w:val="0"/>
        <w:spacing w:beforeLines="50" w:before="217" w:line="360" w:lineRule="auto"/>
        <w:ind w:firstLineChars="200" w:firstLine="422"/>
        <w:rPr>
          <w:rStyle w:val="apple-style-span"/>
          <w:rFonts w:ascii="宋体" w:hAnsi="宋体"/>
          <w:bCs/>
          <w:sz w:val="21"/>
          <w:szCs w:val="21"/>
        </w:rPr>
      </w:pPr>
      <w:r>
        <w:rPr>
          <w:rFonts w:ascii="宋体" w:hAnsi="宋体" w:hint="eastAsia"/>
          <w:b/>
          <w:bCs/>
          <w:sz w:val="21"/>
          <w:szCs w:val="21"/>
        </w:rPr>
        <w:t>第二十五条</w:t>
      </w:r>
      <w:r>
        <w:rPr>
          <w:rFonts w:ascii="宋体" w:hAnsi="宋体" w:hint="eastAsia"/>
          <w:sz w:val="21"/>
          <w:szCs w:val="21"/>
        </w:rPr>
        <w:t xml:space="preserve">  </w:t>
      </w:r>
      <w:r>
        <w:rPr>
          <w:rStyle w:val="apple-style-span"/>
          <w:rFonts w:ascii="宋体" w:hAnsi="宋体" w:hint="eastAsia"/>
          <w:sz w:val="21"/>
          <w:szCs w:val="21"/>
        </w:rPr>
        <w:t>保险标的转让的，被保险人或者受让人应当及时通知保险人。</w:t>
      </w:r>
    </w:p>
    <w:p w14:paraId="3D0A1193" w14:textId="77777777" w:rsidR="000D066C" w:rsidRDefault="000D066C" w:rsidP="000D066C">
      <w:pPr>
        <w:pStyle w:val="2"/>
        <w:snapToGrid w:val="0"/>
        <w:spacing w:beforeLines="50" w:before="217" w:line="360" w:lineRule="auto"/>
        <w:ind w:firstLineChars="200" w:firstLine="422"/>
        <w:rPr>
          <w:rStyle w:val="apple-style-span"/>
          <w:rFonts w:ascii="宋体" w:hAnsi="宋体"/>
          <w:b/>
          <w:sz w:val="21"/>
          <w:szCs w:val="21"/>
        </w:rPr>
      </w:pPr>
      <w:r>
        <w:rPr>
          <w:rFonts w:ascii="宋体" w:hAnsi="宋体" w:hint="eastAsia"/>
          <w:b/>
          <w:sz w:val="21"/>
          <w:szCs w:val="21"/>
        </w:rPr>
        <w:t>因保险标的转让导致危险程度显著增加的，保险人自收到前款规定的通知之日起三十日内，可以按照合同约定增加保险费或者解除合同。</w:t>
      </w:r>
    </w:p>
    <w:p w14:paraId="4650FD9B" w14:textId="77777777" w:rsidR="000D066C" w:rsidRDefault="000D066C" w:rsidP="000D066C">
      <w:pPr>
        <w:pStyle w:val="2"/>
        <w:snapToGrid w:val="0"/>
        <w:spacing w:beforeLines="50" w:before="217" w:line="360" w:lineRule="auto"/>
        <w:ind w:firstLineChars="200" w:firstLine="422"/>
        <w:rPr>
          <w:rFonts w:ascii="宋体" w:hAnsi="宋体"/>
          <w:b/>
          <w:sz w:val="21"/>
          <w:szCs w:val="21"/>
        </w:rPr>
      </w:pPr>
      <w:r>
        <w:rPr>
          <w:rStyle w:val="apple-style-span"/>
          <w:rFonts w:ascii="宋体" w:hAnsi="宋体" w:hint="eastAsia"/>
          <w:b/>
          <w:sz w:val="21"/>
          <w:szCs w:val="21"/>
        </w:rPr>
        <w:t>被保险人、受让人未履行本条规定的通知义务的，因转让导致保险标的危险程度显著增加而发生的保险事故，保险人不承担赔偿保险金的责任。</w:t>
      </w:r>
    </w:p>
    <w:p w14:paraId="2C1E0EE8" w14:textId="77777777" w:rsidR="000D066C" w:rsidRDefault="000D066C" w:rsidP="000D066C">
      <w:pPr>
        <w:pStyle w:val="2"/>
        <w:snapToGrid w:val="0"/>
        <w:spacing w:beforeLines="50" w:before="217" w:line="360" w:lineRule="auto"/>
        <w:ind w:firstLineChars="200" w:firstLine="422"/>
        <w:rPr>
          <w:rFonts w:ascii="宋体" w:hAnsi="宋体"/>
          <w:bCs/>
          <w:sz w:val="21"/>
          <w:szCs w:val="21"/>
        </w:rPr>
      </w:pPr>
      <w:r>
        <w:rPr>
          <w:rFonts w:ascii="宋体" w:hAnsi="宋体" w:hint="eastAsia"/>
          <w:b/>
          <w:bCs/>
          <w:sz w:val="21"/>
          <w:szCs w:val="21"/>
        </w:rPr>
        <w:t xml:space="preserve">第二十六条  </w:t>
      </w:r>
      <w:r>
        <w:rPr>
          <w:rFonts w:ascii="宋体" w:hAnsi="宋体" w:hint="eastAsia"/>
          <w:b/>
          <w:sz w:val="21"/>
          <w:szCs w:val="21"/>
        </w:rPr>
        <w:t>在合同有效期内，保险标的</w:t>
      </w:r>
      <w:proofErr w:type="gramStart"/>
      <w:r>
        <w:rPr>
          <w:rFonts w:ascii="宋体" w:hAnsi="宋体" w:hint="eastAsia"/>
          <w:b/>
          <w:sz w:val="21"/>
          <w:szCs w:val="21"/>
        </w:rPr>
        <w:t>的</w:t>
      </w:r>
      <w:proofErr w:type="gramEnd"/>
      <w:r>
        <w:rPr>
          <w:rFonts w:ascii="宋体" w:hAnsi="宋体" w:hint="eastAsia"/>
          <w:b/>
          <w:sz w:val="21"/>
          <w:szCs w:val="21"/>
        </w:rPr>
        <w:t>危险程度显著增加的，被保险人应当按照合同约定及时通知保险人，保险人可以按照合同约定增加保险费或者解除合同。</w:t>
      </w:r>
    </w:p>
    <w:p w14:paraId="182EADD4"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被保险人未履行前款约定的通知义务的，因保险标的</w:t>
      </w:r>
      <w:proofErr w:type="gramStart"/>
      <w:r>
        <w:rPr>
          <w:rFonts w:ascii="宋体" w:eastAsia="宋体" w:hAnsi="宋体" w:hint="eastAsia"/>
          <w:b/>
          <w:sz w:val="21"/>
          <w:szCs w:val="21"/>
        </w:rPr>
        <w:t>的</w:t>
      </w:r>
      <w:proofErr w:type="gramEnd"/>
      <w:r>
        <w:rPr>
          <w:rFonts w:ascii="宋体" w:eastAsia="宋体" w:hAnsi="宋体" w:hint="eastAsia"/>
          <w:b/>
          <w:sz w:val="21"/>
          <w:szCs w:val="21"/>
        </w:rPr>
        <w:t>危险程度显著增加而发生的保险事故，保险人不承担赔偿保险金的责任。</w:t>
      </w:r>
    </w:p>
    <w:p w14:paraId="51CF65CC"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第二十七条</w:t>
      </w:r>
      <w:r>
        <w:rPr>
          <w:rFonts w:ascii="宋体" w:eastAsia="宋体" w:hAnsi="宋体" w:hint="eastAsia"/>
          <w:sz w:val="21"/>
          <w:szCs w:val="21"/>
        </w:rPr>
        <w:t xml:space="preserve">  知道保险事故发生后，被保险人应该：</w:t>
      </w:r>
    </w:p>
    <w:p w14:paraId="1C811D67" w14:textId="77777777" w:rsidR="000D066C" w:rsidRDefault="000D066C" w:rsidP="000D066C">
      <w:pPr>
        <w:snapToGrid w:val="0"/>
        <w:spacing w:beforeLines="50" w:before="217" w:line="360" w:lineRule="auto"/>
        <w:ind w:firstLineChars="200" w:firstLine="420"/>
        <w:rPr>
          <w:rFonts w:ascii="宋体" w:eastAsia="宋体" w:hAnsi="宋体"/>
          <w:b/>
          <w:sz w:val="21"/>
          <w:szCs w:val="21"/>
        </w:rPr>
      </w:pPr>
      <w:r>
        <w:rPr>
          <w:rFonts w:ascii="宋体" w:eastAsia="宋体" w:hAnsi="宋体" w:hint="eastAsia"/>
          <w:sz w:val="21"/>
          <w:szCs w:val="21"/>
        </w:rPr>
        <w:t>（一）尽力采取必要、合理的措施，防止或减少损失，</w:t>
      </w:r>
      <w:r>
        <w:rPr>
          <w:rFonts w:ascii="宋体" w:eastAsia="宋体" w:hAnsi="宋体" w:hint="eastAsia"/>
          <w:b/>
          <w:sz w:val="21"/>
          <w:szCs w:val="21"/>
        </w:rPr>
        <w:t>否则，对因此扩大的损失，保险人不承担赔偿责任；</w:t>
      </w:r>
    </w:p>
    <w:p w14:paraId="2051A72D"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（二）及时通知保险人，并书面说明事故发生的原因、经过和损失情况；</w:t>
      </w:r>
      <w:r>
        <w:rPr>
          <w:rStyle w:val="apple-style-span"/>
          <w:rFonts w:ascii="宋体" w:eastAsia="宋体" w:hAnsi="宋体" w:hint="eastAsia"/>
          <w:b/>
          <w:sz w:val="21"/>
          <w:szCs w:val="21"/>
        </w:rPr>
        <w:t>故意或者因重大过失未及时通知，致使保险事故的性质、原因、损失程度等难以确定的，保险人对无法确</w:t>
      </w:r>
      <w:r>
        <w:rPr>
          <w:rStyle w:val="apple-style-span"/>
          <w:rFonts w:ascii="宋体" w:eastAsia="宋体" w:hAnsi="宋体" w:hint="eastAsia"/>
          <w:b/>
          <w:sz w:val="21"/>
          <w:szCs w:val="21"/>
        </w:rPr>
        <w:lastRenderedPageBreak/>
        <w:t>定的部分，不承担赔偿保险金的责任，</w:t>
      </w:r>
      <w:r>
        <w:rPr>
          <w:rStyle w:val="apple-style-span"/>
          <w:rFonts w:ascii="宋体" w:eastAsia="宋体" w:hAnsi="宋体" w:hint="eastAsia"/>
          <w:sz w:val="21"/>
          <w:szCs w:val="21"/>
        </w:rPr>
        <w:t>但保险人通过其他途径已经及时知道或者应当及时知道保险事故发生的除外；</w:t>
      </w:r>
    </w:p>
    <w:p w14:paraId="77872A02" w14:textId="77777777" w:rsidR="000D066C" w:rsidRDefault="000D066C" w:rsidP="000D066C">
      <w:pPr>
        <w:snapToGrid w:val="0"/>
        <w:spacing w:beforeLines="50" w:before="217" w:line="360" w:lineRule="auto"/>
        <w:ind w:firstLineChars="200" w:firstLine="420"/>
        <w:rPr>
          <w:rFonts w:ascii="宋体" w:eastAsia="宋体" w:hAnsi="宋体"/>
          <w:bCs/>
          <w:sz w:val="21"/>
          <w:szCs w:val="21"/>
        </w:rPr>
      </w:pPr>
      <w:r>
        <w:rPr>
          <w:rFonts w:ascii="宋体" w:eastAsia="宋体" w:hAnsi="宋体" w:hint="eastAsia"/>
          <w:bCs/>
          <w:sz w:val="21"/>
          <w:szCs w:val="21"/>
        </w:rPr>
        <w:t>（三）保护事故现场，允许并且协助保险人进行事故调查；</w:t>
      </w:r>
      <w:r>
        <w:rPr>
          <w:rFonts w:ascii="宋体" w:eastAsia="宋体" w:hAnsi="宋体" w:hint="eastAsia"/>
          <w:b/>
          <w:bCs/>
          <w:sz w:val="21"/>
          <w:szCs w:val="21"/>
        </w:rPr>
        <w:t>对于拒绝或者妨碍保险人进行事故调查导致无法确定事故原因或核实损失情况的，保险人对无法核实的部分不承担赔偿责任。</w:t>
      </w:r>
    </w:p>
    <w:p w14:paraId="17638591"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第二十八条</w:t>
      </w:r>
      <w:r>
        <w:rPr>
          <w:rFonts w:ascii="宋体" w:eastAsia="宋体" w:hAnsi="宋体" w:hint="eastAsia"/>
          <w:sz w:val="21"/>
          <w:szCs w:val="21"/>
        </w:rPr>
        <w:t xml:space="preserve">  被保险人请求赔偿时，应向保险人提供下列证明和资料：</w:t>
      </w:r>
    </w:p>
    <w:p w14:paraId="6007C272"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（一）保险单、财产损失清单、索赔申请书；</w:t>
      </w:r>
    </w:p>
    <w:p w14:paraId="24BB8727"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（二）被保险人身份证明、事故证明（诸如因自然灾害受损的房屋，需提供气象局开的气象证明；消防部门出具的火灾证明等）；</w:t>
      </w:r>
    </w:p>
    <w:p w14:paraId="493CA0AF"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（三）投保人、被保险人所能提供的与确认保险事故的性质、原因、损失程度等有关的其他证明和资料；</w:t>
      </w:r>
    </w:p>
    <w:p w14:paraId="35ED3849"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（四）保险人认为的其他的必要材料。</w:t>
      </w:r>
    </w:p>
    <w:p w14:paraId="689512C5"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被保险人未履行前款约定的索赔材料提供义务，导致保险人无法核实损失情况的，保险人对无法核实的部分不承担赔偿责任。</w:t>
      </w:r>
    </w:p>
    <w:p w14:paraId="39FE0FFF" w14:textId="77777777" w:rsidR="000D066C" w:rsidRDefault="000D066C" w:rsidP="000D066C">
      <w:pPr>
        <w:pStyle w:val="a9"/>
        <w:adjustRightInd w:val="0"/>
        <w:snapToGrid w:val="0"/>
        <w:spacing w:beforeLines="50" w:before="217" w:line="360" w:lineRule="auto"/>
        <w:ind w:firstLineChars="200" w:firstLine="422"/>
        <w:jc w:val="center"/>
        <w:rPr>
          <w:rFonts w:hAnsi="宋体" w:cs="宋体"/>
          <w:b/>
        </w:rPr>
      </w:pPr>
      <w:r>
        <w:rPr>
          <w:rFonts w:hAnsi="宋体" w:cs="宋体" w:hint="eastAsia"/>
          <w:b/>
        </w:rPr>
        <w:t>赔偿处理</w:t>
      </w:r>
    </w:p>
    <w:p w14:paraId="62B869D9"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第二十九条</w:t>
      </w:r>
      <w:r>
        <w:rPr>
          <w:rStyle w:val="apple-style-span"/>
          <w:rFonts w:ascii="宋体" w:eastAsia="宋体" w:hAnsi="宋体" w:hint="eastAsia"/>
          <w:b/>
          <w:sz w:val="21"/>
          <w:szCs w:val="21"/>
        </w:rPr>
        <w:t xml:space="preserve">  保险事故发生时，被保险人对保险标的不具有保险利益的，不得向保险人请求赔偿保险金。</w:t>
      </w:r>
    </w:p>
    <w:p w14:paraId="57C19D38"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第三十条</w:t>
      </w:r>
      <w:r>
        <w:rPr>
          <w:rFonts w:ascii="宋体" w:eastAsia="宋体" w:hAnsi="宋体" w:hint="eastAsia"/>
          <w:sz w:val="21"/>
          <w:szCs w:val="21"/>
        </w:rPr>
        <w:t xml:space="preserve">  如果保险标的发生保险责任范围内的损失，保险人有权选择采用下列方式赔偿：</w:t>
      </w:r>
    </w:p>
    <w:p w14:paraId="39B9630F"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w:t>
      </w:r>
      <w:proofErr w:type="gramStart"/>
      <w:r>
        <w:rPr>
          <w:rFonts w:ascii="宋体" w:eastAsia="宋体" w:hAnsi="宋体" w:hint="eastAsia"/>
          <w:sz w:val="21"/>
          <w:szCs w:val="21"/>
        </w:rPr>
        <w:t>一</w:t>
      </w:r>
      <w:proofErr w:type="gramEnd"/>
      <w:r>
        <w:rPr>
          <w:rFonts w:ascii="宋体" w:eastAsia="宋体" w:hAnsi="宋体" w:hint="eastAsia"/>
          <w:sz w:val="21"/>
          <w:szCs w:val="21"/>
        </w:rPr>
        <w:t>)货币赔偿:根据受损财产的实际损失程度和本保险合同的约定，以货币赔偿；</w:t>
      </w:r>
    </w:p>
    <w:p w14:paraId="1819F7A4"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(二)实物赔偿:在被保险人与保险人协商一致的情况下，保险人以实物替换受损财产，该实物应具有保险标的出险前同等的类型、结构、状态和性能，或更好的状态、性能；</w:t>
      </w:r>
    </w:p>
    <w:p w14:paraId="373E031B" w14:textId="77777777" w:rsidR="000D066C" w:rsidRDefault="000D066C" w:rsidP="000D066C">
      <w:pPr>
        <w:snapToGrid w:val="0"/>
        <w:spacing w:beforeLines="50" w:before="217" w:line="360" w:lineRule="auto"/>
        <w:ind w:firstLineChars="200" w:firstLine="420"/>
        <w:rPr>
          <w:rFonts w:ascii="宋体" w:eastAsia="宋体" w:hAnsi="宋体"/>
          <w:sz w:val="21"/>
          <w:szCs w:val="21"/>
        </w:rPr>
      </w:pPr>
      <w:r>
        <w:rPr>
          <w:rFonts w:ascii="宋体" w:eastAsia="宋体" w:hAnsi="宋体" w:hint="eastAsia"/>
          <w:sz w:val="21"/>
          <w:szCs w:val="21"/>
        </w:rPr>
        <w:t>(三)实际修复:保险人自行或委托他人修理修复受损标的。</w:t>
      </w:r>
    </w:p>
    <w:p w14:paraId="6109E2F2" w14:textId="77777777" w:rsidR="000D066C" w:rsidRDefault="000D066C" w:rsidP="000D066C">
      <w:pPr>
        <w:snapToGrid w:val="0"/>
        <w:spacing w:beforeLines="50" w:before="217" w:line="360" w:lineRule="auto"/>
        <w:ind w:firstLineChars="200" w:firstLine="422"/>
        <w:rPr>
          <w:rFonts w:ascii="宋体" w:eastAsia="宋体" w:hAnsi="宋体"/>
          <w:b/>
          <w:sz w:val="21"/>
          <w:szCs w:val="21"/>
        </w:rPr>
      </w:pPr>
      <w:r>
        <w:rPr>
          <w:rFonts w:ascii="宋体" w:eastAsia="宋体" w:hAnsi="宋体" w:hint="eastAsia"/>
          <w:b/>
          <w:sz w:val="21"/>
          <w:szCs w:val="21"/>
        </w:rPr>
        <w:t>对保险财产在修复或替换过程中，被保险人进行的任何变更、性能增加或改进所产生的额外费用，保险人不负责赔偿。</w:t>
      </w:r>
    </w:p>
    <w:p w14:paraId="53544A56"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第三十一条</w:t>
      </w:r>
      <w:r>
        <w:rPr>
          <w:rFonts w:ascii="宋体" w:eastAsia="宋体" w:hAnsi="宋体" w:hint="eastAsia"/>
          <w:sz w:val="21"/>
          <w:szCs w:val="21"/>
        </w:rPr>
        <w:t xml:space="preserve">  保险标的遭受损失后，如果有残余价值，应由双方协商处理。如折归被保</w:t>
      </w:r>
      <w:r>
        <w:rPr>
          <w:rFonts w:ascii="宋体" w:eastAsia="宋体" w:hAnsi="宋体" w:hint="eastAsia"/>
          <w:sz w:val="21"/>
          <w:szCs w:val="21"/>
        </w:rPr>
        <w:lastRenderedPageBreak/>
        <w:t>险人，由双方协商确定其价值，并在保险赔款中扣除。</w:t>
      </w:r>
    </w:p>
    <w:p w14:paraId="63B498B6" w14:textId="77777777" w:rsidR="000D066C" w:rsidRDefault="000D066C" w:rsidP="000D066C">
      <w:pPr>
        <w:pStyle w:val="a9"/>
        <w:adjustRightInd w:val="0"/>
        <w:snapToGrid w:val="0"/>
        <w:spacing w:beforeLines="50" w:before="217" w:line="360" w:lineRule="auto"/>
        <w:ind w:firstLineChars="200" w:firstLine="422"/>
        <w:rPr>
          <w:rFonts w:hAnsi="宋体" w:cs="宋体"/>
        </w:rPr>
      </w:pPr>
      <w:r>
        <w:rPr>
          <w:rFonts w:hAnsi="宋体" w:cs="宋体" w:hint="eastAsia"/>
          <w:b/>
        </w:rPr>
        <w:t>第三十二条</w:t>
      </w:r>
      <w:r>
        <w:rPr>
          <w:rFonts w:hAnsi="宋体" w:cs="宋体" w:hint="eastAsia"/>
        </w:rPr>
        <w:t xml:space="preserve">  </w:t>
      </w:r>
      <w:r>
        <w:rPr>
          <w:rFonts w:hAnsi="宋体" w:hint="eastAsia"/>
        </w:rPr>
        <w:t>保险标的发生保险责任范围内的损失</w:t>
      </w:r>
      <w:r>
        <w:rPr>
          <w:rFonts w:hAnsi="宋体" w:cs="宋体" w:hint="eastAsia"/>
        </w:rPr>
        <w:t>，保险人按照下列方式计算赔偿：</w:t>
      </w:r>
    </w:p>
    <w:p w14:paraId="2253654C"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（一）保险金额等于或高于保险标的出险时实际价值时，按实际损失计算赔偿，最高不超过出险时的实际价值；</w:t>
      </w:r>
    </w:p>
    <w:p w14:paraId="7461CCA7"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（二）保险金额低于保险标的出险时实际价值时，按实际损失计算赔偿，最高不超过保险金额；</w:t>
      </w:r>
    </w:p>
    <w:p w14:paraId="66F51DC6"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（三）</w:t>
      </w:r>
      <w:proofErr w:type="gramStart"/>
      <w:r>
        <w:rPr>
          <w:rFonts w:hAnsi="宋体" w:cs="宋体" w:hint="eastAsia"/>
        </w:rPr>
        <w:t>若保险</w:t>
      </w:r>
      <w:proofErr w:type="gramEnd"/>
      <w:r>
        <w:rPr>
          <w:rFonts w:hAnsi="宋体" w:cs="宋体" w:hint="eastAsia"/>
        </w:rPr>
        <w:t>合同所列的保险标的不止一项时，各项保险标的赔偿金额不超过本保险合同约定的每项保险金额，并分项按照本条约定处理；</w:t>
      </w:r>
    </w:p>
    <w:p w14:paraId="64841F8D" w14:textId="77777777" w:rsidR="000D066C" w:rsidRDefault="000D066C" w:rsidP="000D066C">
      <w:pPr>
        <w:pStyle w:val="a9"/>
        <w:adjustRightInd w:val="0"/>
        <w:snapToGrid w:val="0"/>
        <w:spacing w:beforeLines="50" w:before="217" w:line="360" w:lineRule="auto"/>
        <w:ind w:firstLineChars="200" w:firstLine="420"/>
        <w:rPr>
          <w:rFonts w:hAnsi="宋体" w:cs="宋体"/>
        </w:rPr>
      </w:pPr>
      <w:r>
        <w:rPr>
          <w:rFonts w:hAnsi="宋体" w:cs="宋体" w:hint="eastAsia"/>
        </w:rPr>
        <w:t>（四）各分项保险标的</w:t>
      </w:r>
      <w:proofErr w:type="gramStart"/>
      <w:r>
        <w:rPr>
          <w:rFonts w:hAnsi="宋体" w:cs="宋体" w:hint="eastAsia"/>
        </w:rPr>
        <w:t>的</w:t>
      </w:r>
      <w:proofErr w:type="gramEnd"/>
      <w:r>
        <w:rPr>
          <w:rFonts w:hAnsi="宋体" w:cs="宋体" w:hint="eastAsia"/>
        </w:rPr>
        <w:t>累计赔偿金额最高不超过本保险合同的总保险金额</w:t>
      </w:r>
      <w:r>
        <w:rPr>
          <w:rFonts w:hAnsi="宋体" w:hint="eastAsia"/>
        </w:rPr>
        <w:t>。</w:t>
      </w:r>
    </w:p>
    <w:p w14:paraId="3BBB5045" w14:textId="77777777" w:rsidR="000D066C" w:rsidRDefault="000D066C" w:rsidP="000D066C">
      <w:pPr>
        <w:pStyle w:val="aa"/>
        <w:snapToGrid w:val="0"/>
        <w:spacing w:beforeLines="50" w:before="217" w:after="0" w:line="360" w:lineRule="auto"/>
        <w:ind w:leftChars="0" w:left="0" w:firstLineChars="200" w:firstLine="422"/>
        <w:rPr>
          <w:rFonts w:ascii="宋体" w:eastAsia="宋体" w:hAnsi="宋体"/>
          <w:b/>
          <w:bCs/>
          <w:sz w:val="21"/>
          <w:szCs w:val="21"/>
        </w:rPr>
      </w:pPr>
      <w:r>
        <w:rPr>
          <w:rFonts w:ascii="宋体" w:eastAsia="宋体" w:hAnsi="宋体" w:hint="eastAsia"/>
          <w:b/>
          <w:sz w:val="21"/>
          <w:szCs w:val="21"/>
        </w:rPr>
        <w:t>第三十三条</w:t>
      </w:r>
      <w:r>
        <w:rPr>
          <w:rFonts w:ascii="宋体" w:eastAsia="宋体" w:hAnsi="宋体" w:hint="eastAsia"/>
          <w:sz w:val="21"/>
          <w:szCs w:val="21"/>
        </w:rPr>
        <w:t xml:space="preserve">  保险标的发生保险责任内的损失，保险人按实际损失计算赔偿，</w:t>
      </w:r>
      <w:r>
        <w:rPr>
          <w:rFonts w:ascii="宋体" w:eastAsia="宋体" w:hAnsi="宋体" w:hint="eastAsia"/>
          <w:b/>
          <w:bCs/>
          <w:sz w:val="21"/>
          <w:szCs w:val="21"/>
        </w:rPr>
        <w:t>以保险金额和保险标的出险时实际价值的较小者为限。</w:t>
      </w:r>
    </w:p>
    <w:p w14:paraId="1C033E10" w14:textId="77777777" w:rsidR="000D066C" w:rsidRDefault="000D066C" w:rsidP="000D066C">
      <w:pPr>
        <w:pStyle w:val="aa"/>
        <w:snapToGrid w:val="0"/>
        <w:spacing w:beforeLines="50" w:before="217" w:after="0" w:line="360" w:lineRule="auto"/>
        <w:ind w:leftChars="0" w:left="0" w:firstLineChars="200" w:firstLine="420"/>
        <w:rPr>
          <w:rFonts w:ascii="宋体" w:eastAsia="宋体" w:hAnsi="宋体"/>
          <w:b/>
          <w:bCs/>
          <w:sz w:val="21"/>
          <w:szCs w:val="21"/>
        </w:rPr>
      </w:pPr>
      <w:r>
        <w:rPr>
          <w:rFonts w:ascii="宋体" w:eastAsia="宋体" w:hAnsi="宋体" w:hint="eastAsia"/>
          <w:sz w:val="21"/>
          <w:szCs w:val="21"/>
        </w:rPr>
        <w:t>被保险人为了防止或减少保险标的</w:t>
      </w:r>
      <w:proofErr w:type="gramStart"/>
      <w:r>
        <w:rPr>
          <w:rFonts w:ascii="宋体" w:eastAsia="宋体" w:hAnsi="宋体" w:hint="eastAsia"/>
          <w:sz w:val="21"/>
          <w:szCs w:val="21"/>
        </w:rPr>
        <w:t>的</w:t>
      </w:r>
      <w:proofErr w:type="gramEnd"/>
      <w:r>
        <w:rPr>
          <w:rFonts w:ascii="宋体" w:eastAsia="宋体" w:hAnsi="宋体" w:hint="eastAsia"/>
          <w:sz w:val="21"/>
          <w:szCs w:val="21"/>
        </w:rPr>
        <w:t>损失所支付的必要、合理的费用，在保险标的损失赔偿金额之外另行计算，</w:t>
      </w:r>
      <w:r>
        <w:rPr>
          <w:rFonts w:ascii="宋体" w:eastAsia="宋体" w:hAnsi="宋体" w:hint="eastAsia"/>
          <w:b/>
          <w:bCs/>
          <w:sz w:val="21"/>
          <w:szCs w:val="21"/>
        </w:rPr>
        <w:t>以保险金额和被施救保险标的出险时实际价值的</w:t>
      </w:r>
      <w:proofErr w:type="gramStart"/>
      <w:r>
        <w:rPr>
          <w:rFonts w:ascii="宋体" w:eastAsia="宋体" w:hAnsi="宋体" w:hint="eastAsia"/>
          <w:b/>
          <w:bCs/>
          <w:sz w:val="21"/>
          <w:szCs w:val="21"/>
        </w:rPr>
        <w:t>较小值为限</w:t>
      </w:r>
      <w:proofErr w:type="gramEnd"/>
      <w:r>
        <w:rPr>
          <w:rFonts w:ascii="宋体" w:eastAsia="宋体" w:hAnsi="宋体" w:hint="eastAsia"/>
          <w:b/>
          <w:bCs/>
          <w:sz w:val="21"/>
          <w:szCs w:val="21"/>
        </w:rPr>
        <w:t>。</w:t>
      </w:r>
      <w:r>
        <w:rPr>
          <w:rFonts w:ascii="宋体" w:eastAsia="宋体" w:hAnsi="宋体" w:hint="eastAsia"/>
          <w:sz w:val="21"/>
          <w:szCs w:val="21"/>
        </w:rPr>
        <w:t>被施救的财产中，若含有本保险合同未承保财产的，</w:t>
      </w:r>
      <w:r>
        <w:rPr>
          <w:rFonts w:ascii="宋体" w:eastAsia="宋体" w:hAnsi="宋体" w:hint="eastAsia"/>
          <w:b/>
          <w:bCs/>
          <w:sz w:val="21"/>
          <w:szCs w:val="21"/>
        </w:rPr>
        <w:t>按被施救保险标的</w:t>
      </w:r>
      <w:proofErr w:type="gramStart"/>
      <w:r>
        <w:rPr>
          <w:rFonts w:ascii="宋体" w:eastAsia="宋体" w:hAnsi="宋体" w:hint="eastAsia"/>
          <w:b/>
          <w:bCs/>
          <w:sz w:val="21"/>
          <w:szCs w:val="21"/>
        </w:rPr>
        <w:t>的</w:t>
      </w:r>
      <w:proofErr w:type="gramEnd"/>
      <w:r>
        <w:rPr>
          <w:rFonts w:ascii="宋体" w:eastAsia="宋体" w:hAnsi="宋体" w:hint="eastAsia"/>
          <w:b/>
          <w:bCs/>
          <w:sz w:val="21"/>
          <w:szCs w:val="21"/>
        </w:rPr>
        <w:t>出险时实际价值与全部被施救财产价值的比例分摊施救费用。</w:t>
      </w:r>
    </w:p>
    <w:p w14:paraId="43709ADE" w14:textId="77777777" w:rsidR="000D066C" w:rsidRDefault="000D066C" w:rsidP="000D066C">
      <w:pPr>
        <w:pStyle w:val="aa"/>
        <w:snapToGrid w:val="0"/>
        <w:spacing w:beforeLines="50" w:before="217" w:after="0" w:line="360" w:lineRule="auto"/>
        <w:ind w:leftChars="0" w:left="0" w:firstLineChars="200" w:firstLine="422"/>
        <w:rPr>
          <w:rFonts w:ascii="宋体" w:eastAsia="宋体" w:hAnsi="宋体"/>
          <w:b/>
          <w:bCs/>
          <w:sz w:val="21"/>
          <w:szCs w:val="21"/>
        </w:rPr>
      </w:pPr>
      <w:r>
        <w:rPr>
          <w:rFonts w:ascii="宋体" w:eastAsia="宋体" w:hAnsi="宋体" w:hint="eastAsia"/>
          <w:b/>
          <w:sz w:val="21"/>
          <w:szCs w:val="21"/>
        </w:rPr>
        <w:t xml:space="preserve">第三十四条  </w:t>
      </w:r>
      <w:r>
        <w:rPr>
          <w:rFonts w:ascii="宋体" w:eastAsia="宋体" w:hAnsi="宋体" w:hint="eastAsia"/>
          <w:b/>
          <w:bCs/>
          <w:sz w:val="21"/>
          <w:szCs w:val="21"/>
        </w:rPr>
        <w:t>每次事故保险人的赔偿金额为按本保险的合同约定计算的金额扣除保险合同中载明的免赔额或按本保险合同约定免赔率计算的免赔额。</w:t>
      </w:r>
    </w:p>
    <w:p w14:paraId="51F2132F" w14:textId="77777777" w:rsidR="000D066C" w:rsidRDefault="000D066C" w:rsidP="000D066C">
      <w:pPr>
        <w:pStyle w:val="aa"/>
        <w:snapToGrid w:val="0"/>
        <w:spacing w:beforeLines="50" w:before="217" w:after="0" w:line="360" w:lineRule="auto"/>
        <w:ind w:leftChars="0" w:left="0" w:firstLineChars="200" w:firstLine="422"/>
        <w:rPr>
          <w:rFonts w:ascii="宋体" w:eastAsia="宋体" w:hAnsi="宋体"/>
          <w:sz w:val="21"/>
          <w:szCs w:val="21"/>
        </w:rPr>
      </w:pPr>
      <w:r>
        <w:rPr>
          <w:rFonts w:ascii="宋体" w:eastAsia="宋体" w:hAnsi="宋体" w:hint="eastAsia"/>
          <w:b/>
          <w:bCs/>
          <w:sz w:val="21"/>
          <w:szCs w:val="21"/>
        </w:rPr>
        <w:t xml:space="preserve">第三十五条  </w:t>
      </w:r>
      <w:r>
        <w:rPr>
          <w:rFonts w:ascii="宋体" w:eastAsia="宋体" w:hAnsi="宋体" w:hint="eastAsia"/>
          <w:sz w:val="21"/>
          <w:szCs w:val="21"/>
        </w:rPr>
        <w:t>保险标的发生部分损失，保险人履行赔偿义务后，本保险合同的保险金额</w:t>
      </w:r>
      <w:proofErr w:type="gramStart"/>
      <w:r>
        <w:rPr>
          <w:rFonts w:ascii="宋体" w:eastAsia="宋体" w:hAnsi="宋体" w:hint="eastAsia"/>
          <w:sz w:val="21"/>
          <w:szCs w:val="21"/>
        </w:rPr>
        <w:t>自损失</w:t>
      </w:r>
      <w:proofErr w:type="gramEnd"/>
      <w:r>
        <w:rPr>
          <w:rFonts w:ascii="宋体" w:eastAsia="宋体" w:hAnsi="宋体" w:hint="eastAsia"/>
          <w:sz w:val="21"/>
          <w:szCs w:val="21"/>
        </w:rPr>
        <w:t>发生之日起按保险人的赔偿金额相应减少，</w:t>
      </w:r>
      <w:r>
        <w:rPr>
          <w:rFonts w:ascii="宋体" w:eastAsia="宋体" w:hAnsi="宋体" w:hint="eastAsia"/>
          <w:b/>
          <w:bCs/>
          <w:sz w:val="21"/>
          <w:szCs w:val="21"/>
        </w:rPr>
        <w:t>保险人不退还保险金额减少部分的保险费。如投保人请求恢复至原保险金额，应按原约定的保险费率另行支付恢复部分从投保人请求的恢复日期起至保险期间届满之日止按日比例计算的保险费。</w:t>
      </w:r>
    </w:p>
    <w:p w14:paraId="4ED6D86D"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第三十六条</w:t>
      </w:r>
      <w:r>
        <w:rPr>
          <w:rFonts w:ascii="宋体" w:eastAsia="宋体" w:hAnsi="宋体" w:hint="eastAsia"/>
          <w:sz w:val="21"/>
          <w:szCs w:val="21"/>
        </w:rPr>
        <w:t xml:space="preserve">  保险事故发生时，如果存在重复保险，并且重复保险的保险金额总和超过保险价值的，</w:t>
      </w:r>
      <w:r>
        <w:rPr>
          <w:rFonts w:ascii="宋体" w:eastAsia="宋体" w:hAnsi="宋体" w:hint="eastAsia"/>
          <w:b/>
          <w:sz w:val="21"/>
          <w:szCs w:val="21"/>
        </w:rPr>
        <w:t>保险人按照本保险合同的相应保险金额与其他保险合同及本保险合同相应保险金额总和的比例承担赔偿责任。</w:t>
      </w:r>
    </w:p>
    <w:p w14:paraId="2339AC16" w14:textId="77777777" w:rsidR="000D066C" w:rsidRDefault="000D066C" w:rsidP="000D066C">
      <w:pPr>
        <w:snapToGrid w:val="0"/>
        <w:spacing w:beforeLines="50" w:before="217" w:line="360" w:lineRule="auto"/>
        <w:ind w:firstLineChars="200" w:firstLine="422"/>
        <w:rPr>
          <w:rFonts w:ascii="宋体" w:eastAsia="宋体" w:hAnsi="宋体"/>
          <w:b/>
          <w:bCs/>
          <w:sz w:val="21"/>
          <w:szCs w:val="21"/>
        </w:rPr>
      </w:pPr>
      <w:r>
        <w:rPr>
          <w:rFonts w:ascii="宋体" w:eastAsia="宋体" w:hAnsi="宋体" w:hint="eastAsia"/>
          <w:b/>
          <w:sz w:val="21"/>
          <w:szCs w:val="21"/>
        </w:rPr>
        <w:t>其他保险人应承担的赔偿金额，本保险人不负责垫付。</w:t>
      </w:r>
      <w:r>
        <w:rPr>
          <w:rFonts w:ascii="宋体" w:eastAsia="宋体" w:hAnsi="宋体" w:hint="eastAsia"/>
          <w:b/>
          <w:bCs/>
          <w:sz w:val="21"/>
          <w:szCs w:val="21"/>
        </w:rPr>
        <w:t>若被保险人未如实告知导致保险人多支付赔偿金的，保险人有权向被保险人追回多支付的部分。</w:t>
      </w:r>
    </w:p>
    <w:p w14:paraId="768B7D57"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第三十七条</w:t>
      </w:r>
      <w:r>
        <w:rPr>
          <w:rFonts w:ascii="宋体" w:eastAsia="宋体" w:hAnsi="宋体" w:hint="eastAsia"/>
          <w:sz w:val="21"/>
          <w:szCs w:val="21"/>
        </w:rPr>
        <w:t xml:space="preserve">  发生保险责任范围内的损失，应由有关责任方负责赔偿的，</w:t>
      </w:r>
      <w:r>
        <w:rPr>
          <w:rFonts w:ascii="宋体" w:eastAsia="宋体" w:hAnsi="宋体" w:hint="eastAsia"/>
          <w:b/>
          <w:bCs/>
          <w:sz w:val="21"/>
          <w:szCs w:val="21"/>
        </w:rPr>
        <w:t>保险人自向被保险人赔偿保险金之日起，在赔偿金额范围内代位行使被保险人对有关责任方请求赔偿</w:t>
      </w:r>
      <w:r>
        <w:rPr>
          <w:rFonts w:ascii="宋体" w:eastAsia="宋体" w:hAnsi="宋体" w:hint="eastAsia"/>
          <w:b/>
          <w:bCs/>
          <w:sz w:val="21"/>
          <w:szCs w:val="21"/>
        </w:rPr>
        <w:lastRenderedPageBreak/>
        <w:t>的权利，</w:t>
      </w:r>
      <w:r>
        <w:rPr>
          <w:rFonts w:ascii="宋体" w:eastAsia="宋体" w:hAnsi="宋体" w:hint="eastAsia"/>
          <w:sz w:val="21"/>
          <w:szCs w:val="21"/>
        </w:rPr>
        <w:t>被保险人应当向保险人提供必要的文件和所知道的有关情况。</w:t>
      </w:r>
    </w:p>
    <w:p w14:paraId="60545908" w14:textId="77777777" w:rsidR="000D066C" w:rsidRDefault="000D066C" w:rsidP="000D066C">
      <w:pPr>
        <w:tabs>
          <w:tab w:val="left" w:pos="2160"/>
        </w:tabs>
        <w:snapToGrid w:val="0"/>
        <w:spacing w:beforeLines="50" w:before="217" w:line="360" w:lineRule="auto"/>
        <w:ind w:firstLineChars="200" w:firstLine="422"/>
        <w:rPr>
          <w:rFonts w:ascii="宋体" w:eastAsia="宋体" w:hAnsi="宋体"/>
          <w:b/>
          <w:bCs/>
          <w:sz w:val="21"/>
          <w:szCs w:val="21"/>
        </w:rPr>
      </w:pPr>
      <w:r>
        <w:rPr>
          <w:rFonts w:ascii="宋体" w:eastAsia="宋体" w:hAnsi="宋体" w:hint="eastAsia"/>
          <w:b/>
          <w:bCs/>
          <w:sz w:val="21"/>
          <w:szCs w:val="21"/>
        </w:rPr>
        <w:t>被保险人已经从有关责任方取得赔偿的，保险人赔偿保险金时，可以相应扣减被保险人已从有关责任方取得的赔偿金额。</w:t>
      </w:r>
    </w:p>
    <w:p w14:paraId="1EE86D70" w14:textId="77777777" w:rsidR="000D066C" w:rsidRDefault="000D066C" w:rsidP="000D066C">
      <w:pPr>
        <w:snapToGrid w:val="0"/>
        <w:spacing w:beforeLines="50" w:before="217" w:line="360" w:lineRule="auto"/>
        <w:ind w:firstLineChars="200" w:firstLine="422"/>
        <w:rPr>
          <w:rFonts w:ascii="宋体" w:eastAsia="宋体" w:hAnsi="宋体"/>
          <w:b/>
          <w:bCs/>
          <w:sz w:val="21"/>
          <w:szCs w:val="21"/>
        </w:rPr>
      </w:pPr>
      <w:r>
        <w:rPr>
          <w:rFonts w:ascii="宋体" w:eastAsia="宋体" w:hAnsi="宋体" w:hint="eastAsia"/>
          <w:b/>
          <w:sz w:val="21"/>
          <w:szCs w:val="21"/>
        </w:rPr>
        <w:t>保险事故发生后，在保险人未赔偿保险金之前，被保险人放弃对有关责任方请求赔偿权利的，保险人不承担赔偿责任；</w:t>
      </w:r>
      <w:r>
        <w:rPr>
          <w:rFonts w:ascii="宋体" w:eastAsia="宋体" w:hAnsi="宋体" w:hint="eastAsia"/>
          <w:b/>
          <w:bCs/>
          <w:sz w:val="21"/>
          <w:szCs w:val="21"/>
        </w:rPr>
        <w:t>保险人向被保险人赔偿保险金后，被保险人未经保险人同意放弃对有关责任方请求赔偿权利的，该行为无效；由于被保险人故意或者因重大过失致使保险人不能行使代位请求赔偿的权利的，保险人可以扣减或者要求返还相应的保险金。</w:t>
      </w:r>
    </w:p>
    <w:p w14:paraId="55BB19E2" w14:textId="77777777" w:rsidR="000D066C" w:rsidRDefault="000D066C" w:rsidP="000D066C">
      <w:pPr>
        <w:snapToGrid w:val="0"/>
        <w:spacing w:beforeLines="50" w:before="217" w:line="360" w:lineRule="auto"/>
        <w:ind w:firstLineChars="200" w:firstLine="422"/>
        <w:rPr>
          <w:rStyle w:val="apple-style-span"/>
          <w:rFonts w:ascii="宋体" w:eastAsia="宋体" w:hAnsi="宋体"/>
          <w:sz w:val="21"/>
          <w:szCs w:val="21"/>
        </w:rPr>
      </w:pPr>
      <w:r>
        <w:rPr>
          <w:rFonts w:ascii="宋体" w:eastAsia="宋体" w:hAnsi="宋体" w:hint="eastAsia"/>
          <w:b/>
          <w:sz w:val="21"/>
          <w:szCs w:val="21"/>
        </w:rPr>
        <w:t>第三十八条</w:t>
      </w:r>
      <w:r>
        <w:rPr>
          <w:rFonts w:ascii="宋体" w:eastAsia="宋体" w:hAnsi="宋体" w:hint="eastAsia"/>
          <w:sz w:val="21"/>
          <w:szCs w:val="21"/>
        </w:rPr>
        <w:t xml:space="preserve">  </w:t>
      </w:r>
      <w:r>
        <w:rPr>
          <w:rStyle w:val="apple-style-span"/>
          <w:rFonts w:ascii="宋体" w:eastAsia="宋体" w:hAnsi="宋体" w:hint="eastAsia"/>
          <w:sz w:val="21"/>
          <w:szCs w:val="21"/>
        </w:rPr>
        <w:t>被保险人向保险人请求赔偿保险金的诉讼时效期间为二年，自其知道或者应当知道保险事故发生之日起计算。</w:t>
      </w:r>
    </w:p>
    <w:p w14:paraId="05DCD5C9" w14:textId="77777777" w:rsidR="000D066C" w:rsidRDefault="000D066C" w:rsidP="000D066C">
      <w:pPr>
        <w:snapToGrid w:val="0"/>
        <w:spacing w:beforeLines="50" w:before="217" w:line="360" w:lineRule="auto"/>
        <w:ind w:firstLineChars="200" w:firstLine="422"/>
        <w:jc w:val="center"/>
        <w:rPr>
          <w:rFonts w:ascii="宋体" w:eastAsia="宋体" w:hAnsi="宋体"/>
          <w:b/>
          <w:bCs/>
          <w:sz w:val="21"/>
          <w:szCs w:val="21"/>
        </w:rPr>
      </w:pPr>
      <w:r>
        <w:rPr>
          <w:rFonts w:ascii="宋体" w:eastAsia="宋体" w:hAnsi="宋体" w:hint="eastAsia"/>
          <w:b/>
          <w:bCs/>
          <w:sz w:val="21"/>
          <w:szCs w:val="21"/>
        </w:rPr>
        <w:t>争议处理和法律适用</w:t>
      </w:r>
    </w:p>
    <w:p w14:paraId="04023BF7"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 xml:space="preserve">第三十九条 </w:t>
      </w:r>
      <w:r>
        <w:rPr>
          <w:rFonts w:ascii="宋体" w:eastAsia="宋体" w:hAnsi="宋体" w:hint="eastAsia"/>
          <w:sz w:val="21"/>
          <w:szCs w:val="21"/>
        </w:rPr>
        <w:t xml:space="preserve"> 因履行本保险合同发生的争议，由当事人协商解决。协商不成的，提交保险单载明的仲裁机构仲裁；保险单未载明仲裁机构且争议发生后未达成仲裁协议的，依法向人民法院起诉。</w:t>
      </w:r>
    </w:p>
    <w:p w14:paraId="64C33231" w14:textId="77777777" w:rsidR="000D066C" w:rsidRDefault="000D066C" w:rsidP="000D066C">
      <w:pPr>
        <w:snapToGrid w:val="0"/>
        <w:spacing w:beforeLines="50" w:before="217" w:line="360" w:lineRule="auto"/>
        <w:ind w:firstLineChars="200" w:firstLine="422"/>
        <w:rPr>
          <w:rFonts w:ascii="宋体" w:eastAsia="宋体" w:hAnsi="宋体"/>
          <w:sz w:val="21"/>
          <w:szCs w:val="21"/>
        </w:rPr>
      </w:pPr>
      <w:r>
        <w:rPr>
          <w:rFonts w:ascii="宋体" w:eastAsia="宋体" w:hAnsi="宋体" w:hint="eastAsia"/>
          <w:b/>
          <w:sz w:val="21"/>
          <w:szCs w:val="21"/>
        </w:rPr>
        <w:t>第四十条</w:t>
      </w:r>
      <w:r>
        <w:rPr>
          <w:rFonts w:ascii="宋体" w:eastAsia="宋体" w:hAnsi="宋体"/>
          <w:sz w:val="21"/>
          <w:szCs w:val="21"/>
        </w:rPr>
        <w:t xml:space="preserve"> </w:t>
      </w:r>
      <w:r>
        <w:rPr>
          <w:rFonts w:ascii="宋体" w:eastAsia="宋体" w:hAnsi="宋体" w:hint="eastAsia"/>
          <w:sz w:val="21"/>
          <w:szCs w:val="21"/>
        </w:rPr>
        <w:t xml:space="preserve"> 与本保险合同有关的以及履行本保险合同产生的一切争议，适用中华人民共和国法律（不包括港澳台地区法律）。</w:t>
      </w:r>
    </w:p>
    <w:p w14:paraId="2F697C3C" w14:textId="77777777" w:rsidR="000D066C" w:rsidRDefault="000D066C" w:rsidP="000D066C">
      <w:pPr>
        <w:snapToGrid w:val="0"/>
        <w:spacing w:beforeLines="50" w:before="217" w:line="360" w:lineRule="auto"/>
        <w:jc w:val="center"/>
        <w:rPr>
          <w:rFonts w:ascii="宋体" w:eastAsia="宋体" w:hAnsi="宋体"/>
          <w:b/>
          <w:sz w:val="21"/>
          <w:szCs w:val="21"/>
        </w:rPr>
      </w:pPr>
      <w:r>
        <w:rPr>
          <w:rFonts w:ascii="宋体" w:eastAsia="宋体" w:hAnsi="宋体" w:hint="eastAsia"/>
          <w:b/>
          <w:sz w:val="21"/>
          <w:szCs w:val="21"/>
        </w:rPr>
        <w:t>其他事项</w:t>
      </w:r>
    </w:p>
    <w:p w14:paraId="7CCFDBFD" w14:textId="77777777" w:rsidR="000D066C" w:rsidRDefault="000D066C" w:rsidP="000D066C">
      <w:pPr>
        <w:pStyle w:val="a9"/>
        <w:adjustRightInd w:val="0"/>
        <w:snapToGrid w:val="0"/>
        <w:spacing w:beforeLines="50" w:before="217" w:line="360" w:lineRule="auto"/>
        <w:ind w:firstLineChars="200" w:firstLine="422"/>
        <w:rPr>
          <w:rFonts w:hAnsi="宋体"/>
        </w:rPr>
      </w:pPr>
      <w:r>
        <w:rPr>
          <w:rFonts w:hAnsi="宋体" w:hint="eastAsia"/>
          <w:b/>
        </w:rPr>
        <w:t xml:space="preserve">第四十一条  </w:t>
      </w:r>
      <w:r>
        <w:rPr>
          <w:rFonts w:hAnsi="宋体" w:hint="eastAsia"/>
        </w:rPr>
        <w:t>保险责任开始前，投保人要求解除合同的，应当按照合同约定向保险人</w:t>
      </w:r>
      <w:r>
        <w:rPr>
          <w:rFonts w:hAnsi="宋体" w:cs="宋体" w:hint="eastAsia"/>
        </w:rPr>
        <w:t>支付5%退保手续费，保险人应当退还保险费。保险责任开始后，投保人要求解除合同的，</w:t>
      </w:r>
      <w:r>
        <w:rPr>
          <w:rFonts w:hAnsi="宋体" w:hint="eastAsia"/>
        </w:rPr>
        <w:t>保险人应当将已收取的保险费，按照合同约定扣除自保险责任开始之日起至合同解除之日止应收的部分后，退还投保人。</w:t>
      </w:r>
    </w:p>
    <w:p w14:paraId="4D378314" w14:textId="77777777" w:rsidR="000D066C" w:rsidRDefault="000D066C" w:rsidP="000D066C">
      <w:pPr>
        <w:pStyle w:val="a9"/>
        <w:adjustRightInd w:val="0"/>
        <w:snapToGrid w:val="0"/>
        <w:spacing w:beforeLines="50" w:before="217" w:line="360" w:lineRule="auto"/>
        <w:ind w:firstLineChars="200" w:firstLine="422"/>
        <w:rPr>
          <w:rFonts w:hAnsi="宋体"/>
        </w:rPr>
      </w:pPr>
      <w:r>
        <w:rPr>
          <w:rFonts w:hAnsi="宋体" w:hint="eastAsia"/>
          <w:b/>
          <w:bCs/>
        </w:rPr>
        <w:t xml:space="preserve">第四十二条 </w:t>
      </w:r>
      <w:r>
        <w:rPr>
          <w:rFonts w:hAnsi="宋体" w:hint="eastAsia"/>
        </w:rPr>
        <w:t xml:space="preserve"> 保险标的发生全部损失，属于保险责任的，保险人在履行赔偿义务后，本保险合同终止；不属于保险责任的，本保险合同终止，保险人按短期费率计收自保险责任开始之日起至损失发生之日止期间的保险费，并退还剩余部分保险费。</w:t>
      </w:r>
    </w:p>
    <w:p w14:paraId="65AC6E01" w14:textId="77777777" w:rsidR="000D066C" w:rsidRDefault="000D066C" w:rsidP="000D066C">
      <w:pPr>
        <w:pStyle w:val="a9"/>
        <w:tabs>
          <w:tab w:val="left" w:pos="2415"/>
        </w:tabs>
        <w:adjustRightInd w:val="0"/>
        <w:snapToGrid w:val="0"/>
        <w:spacing w:beforeLines="50" w:before="217" w:line="360" w:lineRule="auto"/>
        <w:ind w:rightChars="-28" w:right="-90" w:firstLineChars="200" w:firstLine="422"/>
        <w:rPr>
          <w:rFonts w:hAnsi="宋体"/>
        </w:rPr>
      </w:pPr>
      <w:r>
        <w:rPr>
          <w:rFonts w:hAnsi="宋体" w:hint="eastAsia"/>
          <w:b/>
        </w:rPr>
        <w:t xml:space="preserve">第四十三条  </w:t>
      </w:r>
      <w:r>
        <w:rPr>
          <w:rFonts w:hAnsi="宋体" w:hint="eastAsia"/>
        </w:rPr>
        <w:t>投保人提出保险要求，经保险人同意承保，保险合同成立。依法成立的保险合同,自双方约定的保险起期开始时生效，但投保人未向保险人交清保险费或未按双方约定向保险人交付保险费的情形除外。</w:t>
      </w:r>
    </w:p>
    <w:p w14:paraId="2305111B" w14:textId="77777777" w:rsidR="000D066C" w:rsidRDefault="000D066C" w:rsidP="000D066C">
      <w:pPr>
        <w:pStyle w:val="a9"/>
        <w:tabs>
          <w:tab w:val="left" w:pos="2415"/>
        </w:tabs>
        <w:adjustRightInd w:val="0"/>
        <w:snapToGrid w:val="0"/>
        <w:spacing w:beforeLines="50" w:before="217" w:line="360" w:lineRule="auto"/>
        <w:ind w:rightChars="-28" w:right="-90" w:firstLineChars="200" w:firstLine="420"/>
        <w:rPr>
          <w:rFonts w:hAnsi="宋体"/>
        </w:rPr>
      </w:pPr>
    </w:p>
    <w:p w14:paraId="146DEC23" w14:textId="77777777" w:rsidR="000D066C" w:rsidRDefault="000D066C" w:rsidP="000D066C">
      <w:pPr>
        <w:pStyle w:val="a9"/>
        <w:tabs>
          <w:tab w:val="left" w:pos="2415"/>
        </w:tabs>
        <w:adjustRightInd w:val="0"/>
        <w:snapToGrid w:val="0"/>
        <w:spacing w:beforeLines="50" w:before="217" w:line="360" w:lineRule="auto"/>
        <w:ind w:rightChars="-28" w:right="-90" w:firstLineChars="200" w:firstLine="420"/>
        <w:rPr>
          <w:rFonts w:hAnsi="宋体"/>
        </w:rPr>
      </w:pPr>
    </w:p>
    <w:p w14:paraId="5808BE73" w14:textId="77777777" w:rsidR="000D066C" w:rsidRDefault="000D066C" w:rsidP="000D066C">
      <w:pPr>
        <w:autoSpaceDE w:val="0"/>
        <w:autoSpaceDN w:val="0"/>
        <w:snapToGrid w:val="0"/>
        <w:spacing w:beforeLines="50" w:before="217" w:line="360" w:lineRule="auto"/>
        <w:jc w:val="center"/>
        <w:rPr>
          <w:rFonts w:ascii="宋体" w:eastAsia="宋体" w:hAnsi="宋体"/>
          <w:b/>
          <w:kern w:val="2"/>
          <w:sz w:val="21"/>
          <w:szCs w:val="21"/>
        </w:rPr>
      </w:pPr>
      <w:r>
        <w:rPr>
          <w:rFonts w:ascii="宋体" w:eastAsia="宋体" w:hAnsi="宋体" w:hint="eastAsia"/>
          <w:b/>
          <w:kern w:val="2"/>
          <w:sz w:val="21"/>
          <w:szCs w:val="21"/>
        </w:rPr>
        <w:lastRenderedPageBreak/>
        <w:t>释义</w:t>
      </w:r>
    </w:p>
    <w:p w14:paraId="627F2368" w14:textId="77777777" w:rsidR="000D066C" w:rsidRDefault="000D066C" w:rsidP="000D066C">
      <w:pPr>
        <w:autoSpaceDE w:val="0"/>
        <w:autoSpaceDN w:val="0"/>
        <w:snapToGrid w:val="0"/>
        <w:spacing w:beforeLines="50" w:before="217" w:line="360" w:lineRule="auto"/>
        <w:ind w:firstLineChars="200" w:firstLine="422"/>
        <w:jc w:val="left"/>
        <w:rPr>
          <w:rFonts w:ascii="宋体" w:eastAsia="宋体" w:hAnsi="宋体"/>
          <w:bCs/>
          <w:kern w:val="2"/>
          <w:sz w:val="21"/>
          <w:szCs w:val="21"/>
        </w:rPr>
      </w:pPr>
      <w:r>
        <w:rPr>
          <w:rFonts w:ascii="宋体" w:eastAsia="宋体" w:hAnsi="宋体" w:hint="eastAsia"/>
          <w:b/>
          <w:kern w:val="2"/>
          <w:sz w:val="21"/>
          <w:szCs w:val="21"/>
        </w:rPr>
        <w:t xml:space="preserve">第四十四条  </w:t>
      </w:r>
      <w:r>
        <w:rPr>
          <w:rFonts w:ascii="宋体" w:eastAsia="宋体" w:hAnsi="宋体" w:hint="eastAsia"/>
          <w:bCs/>
          <w:kern w:val="2"/>
          <w:sz w:val="21"/>
          <w:szCs w:val="21"/>
        </w:rPr>
        <w:t>本保险合同涉及下列术语时，适用下列释义：</w:t>
      </w:r>
    </w:p>
    <w:p w14:paraId="427E409F" w14:textId="77777777" w:rsidR="000D066C" w:rsidRDefault="000D066C" w:rsidP="000D066C">
      <w:pPr>
        <w:widowControl/>
        <w:shd w:val="clear" w:color="auto" w:fill="FFFFFF"/>
        <w:spacing w:before="300" w:after="225" w:line="360" w:lineRule="atLeast"/>
        <w:ind w:firstLine="420"/>
        <w:jc w:val="left"/>
        <w:rPr>
          <w:rFonts w:ascii="宋体" w:eastAsia="宋体" w:hAnsi="宋体"/>
          <w:bCs/>
          <w:kern w:val="2"/>
          <w:sz w:val="21"/>
          <w:szCs w:val="21"/>
        </w:rPr>
      </w:pPr>
      <w:r>
        <w:rPr>
          <w:rFonts w:ascii="宋体" w:eastAsia="宋体" w:hAnsi="宋体" w:hint="eastAsia"/>
          <w:b/>
          <w:kern w:val="2"/>
          <w:sz w:val="21"/>
          <w:szCs w:val="21"/>
        </w:rPr>
        <w:t>（一）农具：</w:t>
      </w:r>
      <w:r>
        <w:rPr>
          <w:rFonts w:ascii="宋体" w:eastAsia="宋体" w:hAnsi="宋体"/>
          <w:bCs/>
          <w:kern w:val="2"/>
          <w:sz w:val="21"/>
          <w:szCs w:val="21"/>
        </w:rPr>
        <w:t>指农业生产使用的工具，也称农用工具、农业生产工具。农具是农民在从事农业生产过程中用来改变劳动对象的器具。</w:t>
      </w:r>
    </w:p>
    <w:p w14:paraId="0081E690" w14:textId="77777777" w:rsidR="000D066C" w:rsidRDefault="000D066C" w:rsidP="000D066C">
      <w:pPr>
        <w:autoSpaceDE w:val="0"/>
        <w:autoSpaceDN w:val="0"/>
        <w:snapToGrid w:val="0"/>
        <w:spacing w:beforeLines="50" w:before="217" w:line="360" w:lineRule="auto"/>
        <w:ind w:firstLineChars="200" w:firstLine="422"/>
        <w:jc w:val="left"/>
        <w:rPr>
          <w:rFonts w:ascii="宋体" w:eastAsia="宋体" w:hAnsi="宋体"/>
          <w:bCs/>
          <w:kern w:val="2"/>
          <w:sz w:val="21"/>
          <w:szCs w:val="21"/>
        </w:rPr>
      </w:pPr>
      <w:r>
        <w:rPr>
          <w:rFonts w:ascii="宋体" w:eastAsia="宋体" w:hAnsi="宋体" w:hint="eastAsia"/>
          <w:b/>
          <w:kern w:val="2"/>
          <w:sz w:val="21"/>
          <w:szCs w:val="21"/>
        </w:rPr>
        <w:t>（二）火灾：</w:t>
      </w:r>
      <w:r>
        <w:rPr>
          <w:rFonts w:ascii="宋体" w:eastAsia="宋体" w:hAnsi="宋体" w:hint="eastAsia"/>
          <w:bCs/>
          <w:kern w:val="2"/>
          <w:sz w:val="21"/>
          <w:szCs w:val="21"/>
        </w:rPr>
        <w:t>指在时间或空间上失去控制的燃烧所造成的灾害。它必须同时具备以下三个条件：</w:t>
      </w:r>
      <w:r>
        <w:rPr>
          <w:rFonts w:ascii="Times New Roman" w:eastAsia="宋体"/>
          <w:bCs/>
          <w:kern w:val="2"/>
          <w:sz w:val="21"/>
          <w:szCs w:val="21"/>
        </w:rPr>
        <w:t>1.</w:t>
      </w:r>
      <w:r>
        <w:rPr>
          <w:rFonts w:ascii="宋体" w:eastAsia="宋体" w:hAnsi="宋体" w:hint="eastAsia"/>
          <w:bCs/>
          <w:kern w:val="2"/>
          <w:sz w:val="21"/>
          <w:szCs w:val="21"/>
        </w:rPr>
        <w:t>有燃烧现象，即有热有光有火焰；</w:t>
      </w:r>
      <w:r>
        <w:rPr>
          <w:rFonts w:ascii="Times New Roman" w:eastAsia="宋体"/>
          <w:bCs/>
          <w:kern w:val="2"/>
          <w:sz w:val="21"/>
          <w:szCs w:val="21"/>
        </w:rPr>
        <w:t>2.</w:t>
      </w:r>
      <w:r>
        <w:rPr>
          <w:rFonts w:ascii="宋体" w:eastAsia="宋体" w:hAnsi="宋体" w:hint="eastAsia"/>
          <w:bCs/>
          <w:kern w:val="2"/>
          <w:sz w:val="21"/>
          <w:szCs w:val="21"/>
        </w:rPr>
        <w:t>偶然、意外发生的燃烧；</w:t>
      </w:r>
      <w:r>
        <w:rPr>
          <w:rFonts w:ascii="Times New Roman" w:eastAsia="宋体"/>
          <w:bCs/>
          <w:kern w:val="2"/>
          <w:sz w:val="21"/>
          <w:szCs w:val="21"/>
        </w:rPr>
        <w:t>3.</w:t>
      </w:r>
      <w:r>
        <w:rPr>
          <w:rFonts w:ascii="宋体" w:eastAsia="宋体" w:hAnsi="宋体" w:hint="eastAsia"/>
          <w:bCs/>
          <w:kern w:val="2"/>
          <w:sz w:val="21"/>
          <w:szCs w:val="21"/>
        </w:rPr>
        <w:t>燃烧失去控制并有蔓延扩大的趋势。</w:t>
      </w:r>
    </w:p>
    <w:p w14:paraId="1276CAC7" w14:textId="77777777" w:rsidR="000D066C" w:rsidRDefault="000D066C" w:rsidP="000D066C">
      <w:pPr>
        <w:autoSpaceDE w:val="0"/>
        <w:autoSpaceDN w:val="0"/>
        <w:snapToGrid w:val="0"/>
        <w:spacing w:beforeLines="50" w:before="217" w:line="360" w:lineRule="auto"/>
        <w:ind w:firstLineChars="200" w:firstLine="422"/>
        <w:jc w:val="left"/>
        <w:rPr>
          <w:rFonts w:ascii="宋体" w:eastAsia="宋体" w:hAnsi="宋体"/>
          <w:bCs/>
          <w:kern w:val="2"/>
          <w:sz w:val="21"/>
          <w:szCs w:val="21"/>
        </w:rPr>
      </w:pPr>
      <w:r>
        <w:rPr>
          <w:rFonts w:ascii="宋体" w:eastAsia="宋体" w:hAnsi="宋体" w:hint="eastAsia"/>
          <w:b/>
          <w:kern w:val="2"/>
          <w:sz w:val="21"/>
          <w:szCs w:val="21"/>
        </w:rPr>
        <w:t>（三）爆炸：</w:t>
      </w:r>
      <w:r>
        <w:rPr>
          <w:rFonts w:ascii="宋体" w:eastAsia="宋体" w:hAnsi="宋体" w:hint="eastAsia"/>
          <w:bCs/>
          <w:kern w:val="2"/>
          <w:sz w:val="21"/>
          <w:szCs w:val="21"/>
        </w:rPr>
        <w:t>包括物理性爆炸和化学性爆炸。物理性爆炸指由于液体、固体变为蒸汽或其他膨胀，压力急剧增加并超过容器所能承受的极限压力而发生的爆炸。化学性爆炸指物体在瞬间分解或燃烧时放出大量的热和气体，并以很大的压力向四周扩散的现象。</w:t>
      </w:r>
    </w:p>
    <w:p w14:paraId="724DEB10"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宋体" w:eastAsia="宋体" w:hAnsi="宋体" w:hint="eastAsia"/>
          <w:b/>
          <w:kern w:val="2"/>
          <w:sz w:val="21"/>
          <w:szCs w:val="21"/>
        </w:rPr>
        <w:t>（四）雷击：</w:t>
      </w:r>
      <w:r>
        <w:rPr>
          <w:rFonts w:ascii="宋体" w:eastAsia="宋体" w:hAnsi="宋体" w:hint="eastAsia"/>
          <w:bCs/>
          <w:kern w:val="2"/>
          <w:sz w:val="21"/>
          <w:szCs w:val="21"/>
        </w:rPr>
        <w:t>指由雷电造成的灾害。雷电为积雨云中、云间或云地之间产生的放电现象。雷击的破坏形式分直接雷击和感应雷击两种。</w:t>
      </w:r>
      <w:r>
        <w:rPr>
          <w:rFonts w:ascii="宋体" w:eastAsia="宋体" w:hAnsi="宋体" w:cs="宋体" w:hint="eastAsia"/>
          <w:bCs/>
          <w:kern w:val="2"/>
          <w:sz w:val="21"/>
          <w:szCs w:val="21"/>
        </w:rPr>
        <w:t>①</w:t>
      </w:r>
      <w:r>
        <w:rPr>
          <w:rFonts w:ascii="Calibri" w:eastAsia="宋体" w:hAnsi="Calibri" w:cs="Calibri" w:hint="eastAsia"/>
          <w:bCs/>
          <w:kern w:val="2"/>
          <w:sz w:val="21"/>
          <w:szCs w:val="21"/>
        </w:rPr>
        <w:t>直接雷击</w:t>
      </w:r>
      <w:r>
        <w:rPr>
          <w:rFonts w:ascii="Calibri" w:eastAsia="宋体" w:hAnsi="Calibri" w:cs="Calibri" w:hint="eastAsia"/>
          <w:bCs/>
          <w:kern w:val="2"/>
          <w:sz w:val="21"/>
          <w:szCs w:val="21"/>
        </w:rPr>
        <w:t>-</w:t>
      </w:r>
      <w:r>
        <w:rPr>
          <w:rFonts w:ascii="Calibri" w:eastAsia="宋体" w:hAnsi="Calibri" w:cs="Calibri" w:hint="eastAsia"/>
          <w:bCs/>
          <w:kern w:val="2"/>
          <w:sz w:val="21"/>
          <w:szCs w:val="21"/>
        </w:rPr>
        <w:t>指雷电直接击中保险标的；</w:t>
      </w:r>
      <w:r>
        <w:rPr>
          <w:rFonts w:ascii="宋体" w:eastAsia="宋体" w:hAnsi="宋体" w:cs="宋体" w:hint="eastAsia"/>
          <w:bCs/>
          <w:kern w:val="2"/>
          <w:sz w:val="21"/>
          <w:szCs w:val="21"/>
        </w:rPr>
        <w:t>②</w:t>
      </w:r>
      <w:r>
        <w:rPr>
          <w:rFonts w:ascii="Calibri" w:eastAsia="宋体" w:hAnsi="Calibri" w:cs="Calibri" w:hint="eastAsia"/>
          <w:bCs/>
          <w:kern w:val="2"/>
          <w:sz w:val="21"/>
          <w:szCs w:val="21"/>
        </w:rPr>
        <w:t>感应雷击</w:t>
      </w:r>
      <w:r>
        <w:rPr>
          <w:rFonts w:ascii="Calibri" w:eastAsia="宋体" w:hAnsi="Calibri" w:cs="Calibri" w:hint="eastAsia"/>
          <w:bCs/>
          <w:kern w:val="2"/>
          <w:sz w:val="21"/>
          <w:szCs w:val="21"/>
        </w:rPr>
        <w:t>-</w:t>
      </w:r>
      <w:r>
        <w:rPr>
          <w:rFonts w:ascii="Calibri" w:eastAsia="宋体" w:hAnsi="Calibri" w:cs="Calibri" w:hint="eastAsia"/>
          <w:bCs/>
          <w:kern w:val="2"/>
          <w:sz w:val="21"/>
          <w:szCs w:val="21"/>
        </w:rPr>
        <w:t>指雷击产生的静电感应或电磁感应使屋内对地绝缘金属物体产生高电位放出火化引起火灾。</w:t>
      </w:r>
    </w:p>
    <w:p w14:paraId="323FC80D"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（五）台风：</w:t>
      </w:r>
      <w:r>
        <w:rPr>
          <w:rFonts w:ascii="Calibri" w:eastAsia="宋体" w:hAnsi="Calibri" w:cs="Calibri" w:hint="eastAsia"/>
          <w:bCs/>
          <w:kern w:val="2"/>
          <w:sz w:val="21"/>
          <w:szCs w:val="21"/>
        </w:rPr>
        <w:t>指中心附近最大平均风力</w:t>
      </w:r>
      <w:r>
        <w:rPr>
          <w:rFonts w:ascii="Times New Roman" w:eastAsia="宋体"/>
          <w:bCs/>
          <w:kern w:val="2"/>
          <w:sz w:val="21"/>
          <w:szCs w:val="21"/>
        </w:rPr>
        <w:t>12</w:t>
      </w:r>
      <w:r>
        <w:rPr>
          <w:rFonts w:ascii="Calibri" w:eastAsia="宋体" w:hAnsi="Calibri" w:cs="Calibri" w:hint="eastAsia"/>
          <w:bCs/>
          <w:kern w:val="2"/>
          <w:sz w:val="21"/>
          <w:szCs w:val="21"/>
        </w:rPr>
        <w:t>级或以上，即风速在</w:t>
      </w:r>
      <w:r>
        <w:rPr>
          <w:rFonts w:ascii="Times New Roman" w:eastAsia="宋体"/>
          <w:bCs/>
          <w:kern w:val="2"/>
          <w:sz w:val="21"/>
          <w:szCs w:val="21"/>
        </w:rPr>
        <w:t>32.6</w:t>
      </w:r>
      <w:r>
        <w:rPr>
          <w:rFonts w:ascii="Calibri" w:eastAsia="宋体" w:hAnsi="Calibri" w:cs="Calibri" w:hint="eastAsia"/>
          <w:bCs/>
          <w:kern w:val="2"/>
          <w:sz w:val="21"/>
          <w:szCs w:val="21"/>
        </w:rPr>
        <w:t>米</w:t>
      </w:r>
      <w:r>
        <w:rPr>
          <w:rFonts w:ascii="Calibri" w:eastAsia="宋体" w:hAnsi="Calibri" w:cs="Calibri" w:hint="eastAsia"/>
          <w:bCs/>
          <w:kern w:val="2"/>
          <w:sz w:val="21"/>
          <w:szCs w:val="21"/>
        </w:rPr>
        <w:t>/</w:t>
      </w:r>
      <w:r>
        <w:rPr>
          <w:rFonts w:ascii="Calibri" w:eastAsia="宋体" w:hAnsi="Calibri" w:cs="Calibri" w:hint="eastAsia"/>
          <w:bCs/>
          <w:kern w:val="2"/>
          <w:sz w:val="21"/>
          <w:szCs w:val="21"/>
        </w:rPr>
        <w:t>秒以上的热带气旋。</w:t>
      </w:r>
    </w:p>
    <w:p w14:paraId="53EA66ED"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（六）龙卷风：</w:t>
      </w:r>
      <w:r>
        <w:rPr>
          <w:rFonts w:ascii="Calibri" w:eastAsia="宋体" w:hAnsi="Calibri" w:cs="Calibri" w:hint="eastAsia"/>
          <w:bCs/>
          <w:kern w:val="2"/>
          <w:sz w:val="21"/>
          <w:szCs w:val="21"/>
        </w:rPr>
        <w:t>指一种范围小而时间短的猛烈旋风，陆地上平均最大风速在</w:t>
      </w:r>
      <w:r>
        <w:rPr>
          <w:rFonts w:ascii="Times New Roman" w:eastAsia="宋体"/>
          <w:bCs/>
          <w:kern w:val="2"/>
          <w:sz w:val="21"/>
          <w:szCs w:val="21"/>
        </w:rPr>
        <w:t>79</w:t>
      </w:r>
      <w:r>
        <w:rPr>
          <w:rFonts w:ascii="Calibri" w:eastAsia="宋体" w:hAnsi="Calibri" w:cs="Calibri" w:hint="eastAsia"/>
          <w:bCs/>
          <w:kern w:val="2"/>
          <w:sz w:val="21"/>
          <w:szCs w:val="21"/>
        </w:rPr>
        <w:t>米</w:t>
      </w:r>
      <w:r>
        <w:rPr>
          <w:rFonts w:ascii="Calibri" w:eastAsia="宋体" w:hAnsi="Calibri" w:cs="Calibri" w:hint="eastAsia"/>
          <w:bCs/>
          <w:kern w:val="2"/>
          <w:sz w:val="21"/>
          <w:szCs w:val="21"/>
        </w:rPr>
        <w:t>/</w:t>
      </w:r>
      <w:r>
        <w:rPr>
          <w:rFonts w:ascii="Calibri" w:eastAsia="宋体" w:hAnsi="Calibri" w:cs="Calibri" w:hint="eastAsia"/>
          <w:bCs/>
          <w:kern w:val="2"/>
          <w:sz w:val="21"/>
          <w:szCs w:val="21"/>
        </w:rPr>
        <w:t>秒</w:t>
      </w:r>
      <w:r>
        <w:rPr>
          <w:rFonts w:ascii="Calibri" w:eastAsia="宋体" w:hAnsi="Calibri" w:cs="Calibri" w:hint="eastAsia"/>
          <w:bCs/>
          <w:kern w:val="2"/>
          <w:sz w:val="21"/>
          <w:szCs w:val="21"/>
        </w:rPr>
        <w:t>-</w:t>
      </w:r>
      <w:r>
        <w:rPr>
          <w:rFonts w:ascii="Times New Roman" w:eastAsia="宋体"/>
          <w:bCs/>
          <w:kern w:val="2"/>
          <w:sz w:val="21"/>
          <w:szCs w:val="21"/>
        </w:rPr>
        <w:t>103</w:t>
      </w:r>
      <w:r>
        <w:rPr>
          <w:rFonts w:ascii="Calibri" w:eastAsia="宋体" w:hAnsi="Calibri" w:cs="Calibri" w:hint="eastAsia"/>
          <w:bCs/>
          <w:kern w:val="2"/>
          <w:sz w:val="21"/>
          <w:szCs w:val="21"/>
        </w:rPr>
        <w:t>米</w:t>
      </w:r>
      <w:r>
        <w:rPr>
          <w:rFonts w:ascii="Calibri" w:eastAsia="宋体" w:hAnsi="Calibri" w:cs="Calibri" w:hint="eastAsia"/>
          <w:bCs/>
          <w:kern w:val="2"/>
          <w:sz w:val="21"/>
          <w:szCs w:val="21"/>
        </w:rPr>
        <w:t>/</w:t>
      </w:r>
      <w:r>
        <w:rPr>
          <w:rFonts w:ascii="Calibri" w:eastAsia="宋体" w:hAnsi="Calibri" w:cs="Calibri" w:hint="eastAsia"/>
          <w:bCs/>
          <w:kern w:val="2"/>
          <w:sz w:val="21"/>
          <w:szCs w:val="21"/>
        </w:rPr>
        <w:t>秒，极端最大风速在</w:t>
      </w:r>
      <w:r>
        <w:rPr>
          <w:rFonts w:ascii="Times New Roman" w:eastAsia="宋体"/>
          <w:bCs/>
          <w:kern w:val="2"/>
          <w:sz w:val="21"/>
          <w:szCs w:val="21"/>
        </w:rPr>
        <w:t>100</w:t>
      </w:r>
      <w:r>
        <w:rPr>
          <w:rFonts w:ascii="Calibri" w:eastAsia="宋体" w:hAnsi="Calibri" w:cs="Calibri" w:hint="eastAsia"/>
          <w:bCs/>
          <w:kern w:val="2"/>
          <w:sz w:val="21"/>
          <w:szCs w:val="21"/>
        </w:rPr>
        <w:t>米</w:t>
      </w:r>
      <w:r>
        <w:rPr>
          <w:rFonts w:ascii="Calibri" w:eastAsia="宋体" w:hAnsi="Calibri" w:cs="Calibri" w:hint="eastAsia"/>
          <w:bCs/>
          <w:kern w:val="2"/>
          <w:sz w:val="21"/>
          <w:szCs w:val="21"/>
        </w:rPr>
        <w:t>/</w:t>
      </w:r>
      <w:r>
        <w:rPr>
          <w:rFonts w:ascii="Calibri" w:eastAsia="宋体" w:hAnsi="Calibri" w:cs="Calibri" w:hint="eastAsia"/>
          <w:bCs/>
          <w:kern w:val="2"/>
          <w:sz w:val="21"/>
          <w:szCs w:val="21"/>
        </w:rPr>
        <w:t>秒以上。</w:t>
      </w:r>
    </w:p>
    <w:p w14:paraId="627B6185"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（七）暴风：</w:t>
      </w:r>
      <w:r>
        <w:rPr>
          <w:rFonts w:ascii="Calibri" w:eastAsia="宋体" w:hAnsi="Calibri" w:cs="Calibri" w:hint="eastAsia"/>
          <w:bCs/>
          <w:kern w:val="2"/>
          <w:sz w:val="21"/>
          <w:szCs w:val="21"/>
        </w:rPr>
        <w:t>指风力达</w:t>
      </w:r>
      <w:r>
        <w:rPr>
          <w:rFonts w:ascii="Times New Roman" w:eastAsia="宋体"/>
          <w:bCs/>
          <w:kern w:val="2"/>
          <w:sz w:val="21"/>
          <w:szCs w:val="21"/>
        </w:rPr>
        <w:t>8</w:t>
      </w:r>
      <w:r>
        <w:rPr>
          <w:rFonts w:ascii="Calibri" w:eastAsia="宋体" w:hAnsi="Calibri" w:cs="Calibri" w:hint="eastAsia"/>
          <w:bCs/>
          <w:kern w:val="2"/>
          <w:sz w:val="21"/>
          <w:szCs w:val="21"/>
        </w:rPr>
        <w:t>级、风速在</w:t>
      </w:r>
      <w:r>
        <w:rPr>
          <w:rFonts w:ascii="Times New Roman" w:eastAsia="宋体"/>
          <w:bCs/>
          <w:kern w:val="2"/>
          <w:sz w:val="21"/>
          <w:szCs w:val="21"/>
        </w:rPr>
        <w:t>17.2</w:t>
      </w:r>
      <w:r>
        <w:rPr>
          <w:rFonts w:ascii="Calibri" w:eastAsia="宋体" w:hAnsi="Calibri" w:cs="Calibri" w:hint="eastAsia"/>
          <w:bCs/>
          <w:kern w:val="2"/>
          <w:sz w:val="21"/>
          <w:szCs w:val="21"/>
        </w:rPr>
        <w:t>米</w:t>
      </w:r>
      <w:r>
        <w:rPr>
          <w:rFonts w:ascii="Calibri" w:eastAsia="宋体" w:hAnsi="Calibri" w:cs="Calibri" w:hint="eastAsia"/>
          <w:bCs/>
          <w:kern w:val="2"/>
          <w:sz w:val="21"/>
          <w:szCs w:val="21"/>
        </w:rPr>
        <w:t>/</w:t>
      </w:r>
      <w:r>
        <w:rPr>
          <w:rFonts w:ascii="Calibri" w:eastAsia="宋体" w:hAnsi="Calibri" w:cs="Calibri" w:hint="eastAsia"/>
          <w:bCs/>
          <w:kern w:val="2"/>
          <w:sz w:val="21"/>
          <w:szCs w:val="21"/>
        </w:rPr>
        <w:t>秒以上的自然风。</w:t>
      </w:r>
    </w:p>
    <w:p w14:paraId="325919D6"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（八）暴雨：</w:t>
      </w:r>
      <w:r>
        <w:rPr>
          <w:rFonts w:ascii="Calibri" w:eastAsia="宋体" w:hAnsi="Calibri" w:cs="Calibri" w:hint="eastAsia"/>
          <w:bCs/>
          <w:kern w:val="2"/>
          <w:sz w:val="21"/>
          <w:szCs w:val="21"/>
        </w:rPr>
        <w:t>指每小时降雨量达</w:t>
      </w:r>
      <w:r>
        <w:rPr>
          <w:rFonts w:ascii="Times New Roman" w:eastAsia="宋体"/>
          <w:bCs/>
          <w:kern w:val="2"/>
          <w:sz w:val="21"/>
          <w:szCs w:val="21"/>
        </w:rPr>
        <w:t>16</w:t>
      </w:r>
      <w:r>
        <w:rPr>
          <w:rFonts w:ascii="Calibri" w:eastAsia="宋体" w:hAnsi="Calibri" w:cs="Calibri" w:hint="eastAsia"/>
          <w:bCs/>
          <w:kern w:val="2"/>
          <w:sz w:val="21"/>
          <w:szCs w:val="21"/>
        </w:rPr>
        <w:t>毫米以上，或连续</w:t>
      </w:r>
      <w:r>
        <w:rPr>
          <w:rFonts w:ascii="Times New Roman" w:eastAsia="宋体"/>
          <w:bCs/>
          <w:kern w:val="2"/>
          <w:sz w:val="21"/>
          <w:szCs w:val="21"/>
        </w:rPr>
        <w:t>12</w:t>
      </w:r>
      <w:r>
        <w:rPr>
          <w:rFonts w:ascii="Calibri" w:eastAsia="宋体" w:hAnsi="Calibri" w:cs="Calibri" w:hint="eastAsia"/>
          <w:bCs/>
          <w:kern w:val="2"/>
          <w:sz w:val="21"/>
          <w:szCs w:val="21"/>
        </w:rPr>
        <w:t>小时降雨量达</w:t>
      </w:r>
      <w:r>
        <w:rPr>
          <w:rFonts w:ascii="Times New Roman" w:eastAsia="宋体"/>
          <w:bCs/>
          <w:kern w:val="2"/>
          <w:sz w:val="21"/>
          <w:szCs w:val="21"/>
        </w:rPr>
        <w:t>30</w:t>
      </w:r>
      <w:r>
        <w:rPr>
          <w:rFonts w:ascii="Calibri" w:eastAsia="宋体" w:hAnsi="Calibri" w:cs="Calibri" w:hint="eastAsia"/>
          <w:bCs/>
          <w:kern w:val="2"/>
          <w:sz w:val="21"/>
          <w:szCs w:val="21"/>
        </w:rPr>
        <w:t>毫米以上，或连续</w:t>
      </w:r>
      <w:r>
        <w:rPr>
          <w:rFonts w:ascii="Times New Roman" w:eastAsia="宋体"/>
          <w:bCs/>
          <w:kern w:val="2"/>
          <w:sz w:val="21"/>
          <w:szCs w:val="21"/>
        </w:rPr>
        <w:t>24</w:t>
      </w:r>
      <w:r>
        <w:rPr>
          <w:rFonts w:ascii="Calibri" w:eastAsia="宋体" w:hAnsi="Calibri" w:cs="Calibri" w:hint="eastAsia"/>
          <w:bCs/>
          <w:kern w:val="2"/>
          <w:sz w:val="21"/>
          <w:szCs w:val="21"/>
        </w:rPr>
        <w:t>小时降雨量达</w:t>
      </w:r>
      <w:r>
        <w:rPr>
          <w:rFonts w:ascii="Times New Roman" w:eastAsia="宋体"/>
          <w:bCs/>
          <w:kern w:val="2"/>
          <w:sz w:val="21"/>
          <w:szCs w:val="21"/>
        </w:rPr>
        <w:t>50</w:t>
      </w:r>
      <w:r>
        <w:rPr>
          <w:rFonts w:ascii="Calibri" w:eastAsia="宋体" w:hAnsi="Calibri" w:cs="Calibri" w:hint="eastAsia"/>
          <w:bCs/>
          <w:kern w:val="2"/>
          <w:sz w:val="21"/>
          <w:szCs w:val="21"/>
        </w:rPr>
        <w:t>毫米以上的降雨。</w:t>
      </w:r>
    </w:p>
    <w:p w14:paraId="1F40FD83"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（九）洪水：</w:t>
      </w:r>
      <w:r>
        <w:rPr>
          <w:rFonts w:ascii="Calibri" w:eastAsia="宋体" w:hAnsi="Calibri" w:cs="Calibri" w:hint="eastAsia"/>
          <w:bCs/>
          <w:kern w:val="2"/>
          <w:sz w:val="21"/>
          <w:szCs w:val="21"/>
        </w:rPr>
        <w:t>指</w:t>
      </w:r>
      <w:proofErr w:type="gramStart"/>
      <w:r>
        <w:rPr>
          <w:rFonts w:ascii="Calibri" w:eastAsia="宋体" w:hAnsi="Calibri" w:cs="Calibri" w:hint="eastAsia"/>
          <w:bCs/>
          <w:kern w:val="2"/>
          <w:sz w:val="21"/>
          <w:szCs w:val="21"/>
        </w:rPr>
        <w:t>山洪爆发</w:t>
      </w:r>
      <w:proofErr w:type="gramEnd"/>
      <w:r>
        <w:rPr>
          <w:rFonts w:ascii="Calibri" w:eastAsia="宋体" w:hAnsi="Calibri" w:cs="Calibri" w:hint="eastAsia"/>
          <w:bCs/>
          <w:kern w:val="2"/>
          <w:sz w:val="21"/>
          <w:szCs w:val="21"/>
        </w:rPr>
        <w:t>、江河泛滥、潮水上岸及倒灌。</w:t>
      </w:r>
    </w:p>
    <w:p w14:paraId="1B4A4B1B"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（十）雪灾：</w:t>
      </w:r>
      <w:r>
        <w:rPr>
          <w:rFonts w:ascii="Calibri" w:eastAsia="宋体" w:hAnsi="Calibri" w:cs="Calibri" w:hint="eastAsia"/>
          <w:bCs/>
          <w:kern w:val="2"/>
          <w:sz w:val="21"/>
          <w:szCs w:val="21"/>
        </w:rPr>
        <w:t>指因每平方米雪压超过建筑结构载荷规范规定的载荷标准，以致压塌房屋、建筑物。</w:t>
      </w:r>
    </w:p>
    <w:p w14:paraId="0C300D59"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（十一）雹灾：</w:t>
      </w:r>
      <w:r>
        <w:rPr>
          <w:rFonts w:ascii="Calibri" w:eastAsia="宋体" w:hAnsi="Calibri" w:cs="Calibri" w:hint="eastAsia"/>
          <w:bCs/>
          <w:kern w:val="2"/>
          <w:sz w:val="21"/>
          <w:szCs w:val="21"/>
        </w:rPr>
        <w:t>指因冰雹降落造成的灾害。</w:t>
      </w:r>
    </w:p>
    <w:p w14:paraId="2A7CCE33"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（十二）冰凌：</w:t>
      </w:r>
      <w:r>
        <w:rPr>
          <w:rFonts w:ascii="Calibri" w:eastAsia="宋体" w:hAnsi="Calibri" w:cs="Calibri" w:hint="eastAsia"/>
          <w:bCs/>
          <w:kern w:val="2"/>
          <w:sz w:val="21"/>
          <w:szCs w:val="21"/>
        </w:rPr>
        <w:t>指严寒致使雨雪在物体上结成的成下垂形状的冰块。</w:t>
      </w:r>
    </w:p>
    <w:p w14:paraId="10FF3D37"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lastRenderedPageBreak/>
        <w:t>（十三）泥石流：</w:t>
      </w:r>
      <w:r>
        <w:rPr>
          <w:rFonts w:ascii="Calibri" w:eastAsia="宋体" w:hAnsi="Calibri" w:cs="Calibri" w:hint="eastAsia"/>
          <w:bCs/>
          <w:kern w:val="2"/>
          <w:sz w:val="21"/>
          <w:szCs w:val="21"/>
        </w:rPr>
        <w:t>由于雨水、冰雪融化等水源激发的、含有大量泥沙石块的特殊洪流。</w:t>
      </w:r>
    </w:p>
    <w:p w14:paraId="2ADC33C9"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（十四）崖崩：</w:t>
      </w:r>
      <w:r>
        <w:rPr>
          <w:rFonts w:ascii="Calibri" w:eastAsia="宋体" w:hAnsi="Calibri" w:cs="Calibri" w:hint="eastAsia"/>
          <w:bCs/>
          <w:kern w:val="2"/>
          <w:sz w:val="21"/>
          <w:szCs w:val="21"/>
        </w:rPr>
        <w:t>石崖、土崖、岩石受自然风化、雨蚀造成崩溃下榻，以及大量积雪在重力作用下从高处突然崩塌滚落。</w:t>
      </w:r>
    </w:p>
    <w:p w14:paraId="5CBB6076"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（十五）突发性滑坡：</w:t>
      </w:r>
      <w:r>
        <w:rPr>
          <w:rFonts w:ascii="Calibri" w:eastAsia="宋体" w:hAnsi="Calibri" w:cs="Calibri" w:hint="eastAsia"/>
          <w:bCs/>
          <w:kern w:val="2"/>
          <w:sz w:val="21"/>
          <w:szCs w:val="21"/>
        </w:rPr>
        <w:t>斜坡上不稳的岩土体或人为堆积物在重力作用下突然整体向下滑动的现象。</w:t>
      </w:r>
    </w:p>
    <w:p w14:paraId="1B7082C9"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（十六）地面突然下陷：</w:t>
      </w:r>
      <w:r>
        <w:rPr>
          <w:rFonts w:ascii="Calibri" w:eastAsia="宋体" w:hAnsi="Calibri" w:cs="Calibri" w:hint="eastAsia"/>
          <w:bCs/>
          <w:kern w:val="2"/>
          <w:sz w:val="21"/>
          <w:szCs w:val="21"/>
        </w:rPr>
        <w:t>地壳自然变异、地层收缩引起地面突然下陷。</w:t>
      </w:r>
    </w:p>
    <w:p w14:paraId="46560C6C"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（十七）飞行物体及其他空中运行物体坠落：</w:t>
      </w:r>
      <w:r>
        <w:rPr>
          <w:rFonts w:ascii="Calibri" w:eastAsia="宋体" w:hAnsi="Calibri" w:cs="Calibri" w:hint="eastAsia"/>
          <w:bCs/>
          <w:kern w:val="2"/>
          <w:sz w:val="21"/>
          <w:szCs w:val="21"/>
        </w:rPr>
        <w:t>指空中飞行器、人造卫星、陨石坠落，吊车、行车在运行时发生的物体坠落，人工开做或爆炸而致石方、石块、土方飞射、塌下，建筑物倒塌、倒落、倾倒，以及其他空中运行物体坠落。</w:t>
      </w:r>
    </w:p>
    <w:p w14:paraId="6E2755EF" w14:textId="77777777" w:rsidR="000D066C" w:rsidRDefault="000D066C" w:rsidP="000D066C">
      <w:pPr>
        <w:autoSpaceDE w:val="0"/>
        <w:autoSpaceDN w:val="0"/>
        <w:snapToGrid w:val="0"/>
        <w:spacing w:beforeLines="50" w:before="217" w:line="360" w:lineRule="auto"/>
        <w:ind w:firstLineChars="200" w:firstLine="422"/>
        <w:jc w:val="left"/>
        <w:rPr>
          <w:rFonts w:ascii="Calibri" w:eastAsia="宋体" w:hAnsi="Calibri" w:cs="Calibri"/>
          <w:bCs/>
          <w:kern w:val="2"/>
          <w:sz w:val="21"/>
          <w:szCs w:val="21"/>
        </w:rPr>
      </w:pPr>
      <w:r>
        <w:rPr>
          <w:rFonts w:ascii="Calibri" w:eastAsia="宋体" w:hAnsi="Calibri" w:cs="Calibri" w:hint="eastAsia"/>
          <w:b/>
          <w:kern w:val="2"/>
          <w:sz w:val="21"/>
          <w:szCs w:val="21"/>
        </w:rPr>
        <w:t>（十八）</w:t>
      </w:r>
      <w:r>
        <w:rPr>
          <w:rFonts w:ascii="Calibri" w:eastAsia="宋体" w:hAnsi="Calibri" w:cs="Calibri"/>
          <w:b/>
          <w:kern w:val="2"/>
          <w:sz w:val="21"/>
          <w:szCs w:val="21"/>
        </w:rPr>
        <w:t>实际价值：</w:t>
      </w:r>
      <w:r>
        <w:rPr>
          <w:rFonts w:ascii="Calibri" w:eastAsia="宋体" w:hAnsi="Calibri" w:cs="Calibri"/>
          <w:bCs/>
          <w:kern w:val="2"/>
          <w:sz w:val="21"/>
          <w:szCs w:val="21"/>
        </w:rPr>
        <w:t>指保险财产的市场价值。保险财产的实际价值可根据保险财产或者与保险财产类似财产的市场交易价格确定，也可以根据专业评估机构的评估价格确定，或者根据保险人与被保险人协商同意的其他方式确定。</w:t>
      </w:r>
    </w:p>
    <w:p w14:paraId="7618B5B2" w14:textId="77777777" w:rsidR="000D066C" w:rsidRDefault="000D066C" w:rsidP="000D066C">
      <w:pPr>
        <w:autoSpaceDE w:val="0"/>
        <w:autoSpaceDN w:val="0"/>
        <w:spacing w:afterLines="50" w:after="217" w:line="360" w:lineRule="auto"/>
        <w:jc w:val="left"/>
        <w:textAlignment w:val="auto"/>
        <w:rPr>
          <w:rFonts w:ascii="黑体" w:eastAsia="黑体" w:hAnsi="黑体" w:cs="黑体"/>
          <w:color w:val="000000"/>
          <w:szCs w:val="32"/>
        </w:rPr>
      </w:pPr>
    </w:p>
    <w:p w14:paraId="2CFF61E1" w14:textId="77777777" w:rsidR="000D066C" w:rsidRDefault="000D066C" w:rsidP="000D066C">
      <w:pPr>
        <w:autoSpaceDE w:val="0"/>
        <w:autoSpaceDN w:val="0"/>
        <w:spacing w:afterLines="50" w:after="217" w:line="360" w:lineRule="auto"/>
        <w:jc w:val="left"/>
        <w:textAlignment w:val="auto"/>
        <w:rPr>
          <w:rFonts w:ascii="黑体" w:eastAsia="黑体" w:hAnsi="黑体" w:cs="黑体"/>
          <w:color w:val="000000"/>
          <w:szCs w:val="32"/>
        </w:rPr>
      </w:pPr>
      <w:r>
        <w:rPr>
          <w:rFonts w:ascii="黑体" w:eastAsia="黑体" w:hAnsi="黑体" w:cs="黑体" w:hint="eastAsia"/>
          <w:color w:val="000000"/>
          <w:szCs w:val="32"/>
        </w:rPr>
        <w:t>附件：</w:t>
      </w:r>
    </w:p>
    <w:p w14:paraId="5C5AC416" w14:textId="77777777" w:rsidR="000D066C" w:rsidRDefault="000D066C" w:rsidP="000D066C">
      <w:pPr>
        <w:pStyle w:val="a9"/>
        <w:tabs>
          <w:tab w:val="left" w:pos="2415"/>
        </w:tabs>
        <w:adjustRightInd w:val="0"/>
        <w:snapToGrid w:val="0"/>
        <w:spacing w:beforeLines="50" w:before="217" w:line="360" w:lineRule="auto"/>
        <w:ind w:rightChars="-28" w:right="-90"/>
        <w:jc w:val="center"/>
        <w:rPr>
          <w:rFonts w:hAnsi="宋体"/>
          <w:b/>
        </w:rPr>
      </w:pPr>
      <w:r>
        <w:rPr>
          <w:rFonts w:hAnsi="宋体" w:hint="eastAsia"/>
          <w:b/>
        </w:rPr>
        <w:t>短期费率表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2"/>
        <w:gridCol w:w="550"/>
        <w:gridCol w:w="625"/>
        <w:gridCol w:w="638"/>
        <w:gridCol w:w="625"/>
        <w:gridCol w:w="600"/>
        <w:gridCol w:w="662"/>
        <w:gridCol w:w="625"/>
        <w:gridCol w:w="600"/>
        <w:gridCol w:w="600"/>
        <w:gridCol w:w="568"/>
        <w:gridCol w:w="640"/>
        <w:gridCol w:w="647"/>
      </w:tblGrid>
      <w:tr w:rsidR="000D066C" w14:paraId="59B53A63" w14:textId="77777777" w:rsidTr="00524544">
        <w:tc>
          <w:tcPr>
            <w:tcW w:w="1142" w:type="dxa"/>
          </w:tcPr>
          <w:p w14:paraId="2121678C" w14:textId="77777777" w:rsidR="000D066C" w:rsidRDefault="000D066C" w:rsidP="00524544">
            <w:pPr>
              <w:autoSpaceDE w:val="0"/>
              <w:autoSpaceDN w:val="0"/>
              <w:snapToGrid w:val="0"/>
              <w:spacing w:beforeLines="50" w:before="217" w:line="240" w:lineRule="auto"/>
              <w:jc w:val="center"/>
              <w:rPr>
                <w:rFonts w:ascii="宋体" w:eastAsia="宋体" w:hAnsi="宋体"/>
                <w:sz w:val="21"/>
                <w:szCs w:val="21"/>
              </w:rPr>
            </w:pPr>
            <w:r>
              <w:rPr>
                <w:rFonts w:ascii="宋体" w:eastAsia="宋体" w:hAnsi="宋体" w:hint="eastAsia"/>
                <w:sz w:val="21"/>
                <w:szCs w:val="21"/>
              </w:rPr>
              <w:t>保险期限（月）</w:t>
            </w:r>
          </w:p>
        </w:tc>
        <w:tc>
          <w:tcPr>
            <w:tcW w:w="550" w:type="dxa"/>
          </w:tcPr>
          <w:p w14:paraId="198E1A63"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1</w:t>
            </w:r>
          </w:p>
        </w:tc>
        <w:tc>
          <w:tcPr>
            <w:tcW w:w="625" w:type="dxa"/>
          </w:tcPr>
          <w:p w14:paraId="7B97081A"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2</w:t>
            </w:r>
          </w:p>
        </w:tc>
        <w:tc>
          <w:tcPr>
            <w:tcW w:w="638" w:type="dxa"/>
          </w:tcPr>
          <w:p w14:paraId="6C1EB9DD"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3</w:t>
            </w:r>
          </w:p>
        </w:tc>
        <w:tc>
          <w:tcPr>
            <w:tcW w:w="625" w:type="dxa"/>
          </w:tcPr>
          <w:p w14:paraId="71CD4D31"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4</w:t>
            </w:r>
          </w:p>
        </w:tc>
        <w:tc>
          <w:tcPr>
            <w:tcW w:w="600" w:type="dxa"/>
          </w:tcPr>
          <w:p w14:paraId="6C173F05"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5</w:t>
            </w:r>
          </w:p>
        </w:tc>
        <w:tc>
          <w:tcPr>
            <w:tcW w:w="662" w:type="dxa"/>
          </w:tcPr>
          <w:p w14:paraId="52D98426"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6</w:t>
            </w:r>
          </w:p>
        </w:tc>
        <w:tc>
          <w:tcPr>
            <w:tcW w:w="625" w:type="dxa"/>
          </w:tcPr>
          <w:p w14:paraId="7DAF7DD8"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7</w:t>
            </w:r>
          </w:p>
        </w:tc>
        <w:tc>
          <w:tcPr>
            <w:tcW w:w="600" w:type="dxa"/>
          </w:tcPr>
          <w:p w14:paraId="507BB1B7"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8</w:t>
            </w:r>
          </w:p>
        </w:tc>
        <w:tc>
          <w:tcPr>
            <w:tcW w:w="600" w:type="dxa"/>
          </w:tcPr>
          <w:p w14:paraId="345DA933"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9</w:t>
            </w:r>
          </w:p>
        </w:tc>
        <w:tc>
          <w:tcPr>
            <w:tcW w:w="568" w:type="dxa"/>
          </w:tcPr>
          <w:p w14:paraId="0830DCB4"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10</w:t>
            </w:r>
          </w:p>
        </w:tc>
        <w:tc>
          <w:tcPr>
            <w:tcW w:w="640" w:type="dxa"/>
          </w:tcPr>
          <w:p w14:paraId="558F8A54"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11</w:t>
            </w:r>
          </w:p>
        </w:tc>
        <w:tc>
          <w:tcPr>
            <w:tcW w:w="647" w:type="dxa"/>
          </w:tcPr>
          <w:p w14:paraId="7EBAA768"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12</w:t>
            </w:r>
          </w:p>
        </w:tc>
      </w:tr>
      <w:tr w:rsidR="000D066C" w14:paraId="35D6E0D4" w14:textId="77777777" w:rsidTr="00524544">
        <w:tc>
          <w:tcPr>
            <w:tcW w:w="1142" w:type="dxa"/>
          </w:tcPr>
          <w:p w14:paraId="188DE0AD" w14:textId="77777777" w:rsidR="000D066C" w:rsidRDefault="000D066C" w:rsidP="00524544">
            <w:pPr>
              <w:autoSpaceDE w:val="0"/>
              <w:autoSpaceDN w:val="0"/>
              <w:snapToGrid w:val="0"/>
              <w:spacing w:beforeLines="50" w:before="217" w:line="240" w:lineRule="auto"/>
              <w:jc w:val="center"/>
              <w:rPr>
                <w:rFonts w:ascii="宋体" w:eastAsia="宋体" w:hAnsi="宋体"/>
                <w:sz w:val="21"/>
                <w:szCs w:val="21"/>
              </w:rPr>
            </w:pPr>
            <w:r>
              <w:rPr>
                <w:rFonts w:ascii="宋体" w:eastAsia="宋体" w:hAnsi="宋体" w:hint="eastAsia"/>
                <w:sz w:val="21"/>
                <w:szCs w:val="21"/>
              </w:rPr>
              <w:t>按年费率（%）</w:t>
            </w:r>
          </w:p>
        </w:tc>
        <w:tc>
          <w:tcPr>
            <w:tcW w:w="550" w:type="dxa"/>
          </w:tcPr>
          <w:p w14:paraId="15F1183A"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10</w:t>
            </w:r>
          </w:p>
        </w:tc>
        <w:tc>
          <w:tcPr>
            <w:tcW w:w="625" w:type="dxa"/>
          </w:tcPr>
          <w:p w14:paraId="5D3B3891"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20</w:t>
            </w:r>
          </w:p>
        </w:tc>
        <w:tc>
          <w:tcPr>
            <w:tcW w:w="638" w:type="dxa"/>
          </w:tcPr>
          <w:p w14:paraId="43F6082A"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30</w:t>
            </w:r>
          </w:p>
        </w:tc>
        <w:tc>
          <w:tcPr>
            <w:tcW w:w="625" w:type="dxa"/>
          </w:tcPr>
          <w:p w14:paraId="50A405E7"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40</w:t>
            </w:r>
          </w:p>
        </w:tc>
        <w:tc>
          <w:tcPr>
            <w:tcW w:w="600" w:type="dxa"/>
          </w:tcPr>
          <w:p w14:paraId="3F83562B"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50</w:t>
            </w:r>
          </w:p>
        </w:tc>
        <w:tc>
          <w:tcPr>
            <w:tcW w:w="662" w:type="dxa"/>
          </w:tcPr>
          <w:p w14:paraId="2C8D9500"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60</w:t>
            </w:r>
          </w:p>
        </w:tc>
        <w:tc>
          <w:tcPr>
            <w:tcW w:w="625" w:type="dxa"/>
          </w:tcPr>
          <w:p w14:paraId="4E99F19F"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70</w:t>
            </w:r>
          </w:p>
        </w:tc>
        <w:tc>
          <w:tcPr>
            <w:tcW w:w="600" w:type="dxa"/>
          </w:tcPr>
          <w:p w14:paraId="02D74BB0"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80</w:t>
            </w:r>
          </w:p>
        </w:tc>
        <w:tc>
          <w:tcPr>
            <w:tcW w:w="600" w:type="dxa"/>
          </w:tcPr>
          <w:p w14:paraId="187F5A22"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85</w:t>
            </w:r>
          </w:p>
        </w:tc>
        <w:tc>
          <w:tcPr>
            <w:tcW w:w="568" w:type="dxa"/>
          </w:tcPr>
          <w:p w14:paraId="68B190DC"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90</w:t>
            </w:r>
          </w:p>
        </w:tc>
        <w:tc>
          <w:tcPr>
            <w:tcW w:w="640" w:type="dxa"/>
          </w:tcPr>
          <w:p w14:paraId="7F0F35D7"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95</w:t>
            </w:r>
          </w:p>
        </w:tc>
        <w:tc>
          <w:tcPr>
            <w:tcW w:w="647" w:type="dxa"/>
          </w:tcPr>
          <w:p w14:paraId="059164DB" w14:textId="77777777" w:rsidR="000D066C" w:rsidRDefault="000D066C" w:rsidP="00524544">
            <w:pPr>
              <w:autoSpaceDE w:val="0"/>
              <w:autoSpaceDN w:val="0"/>
              <w:snapToGrid w:val="0"/>
              <w:spacing w:beforeLines="50" w:before="217" w:line="240" w:lineRule="auto"/>
              <w:jc w:val="center"/>
              <w:rPr>
                <w:rFonts w:ascii="Times New Roman" w:eastAsia="宋体"/>
                <w:sz w:val="21"/>
                <w:szCs w:val="21"/>
              </w:rPr>
            </w:pPr>
            <w:r>
              <w:rPr>
                <w:rFonts w:ascii="Times New Roman" w:eastAsia="宋体"/>
                <w:sz w:val="21"/>
                <w:szCs w:val="21"/>
              </w:rPr>
              <w:t>100</w:t>
            </w:r>
          </w:p>
        </w:tc>
      </w:tr>
    </w:tbl>
    <w:p w14:paraId="0F7BF27F" w14:textId="77777777" w:rsidR="000D066C" w:rsidRDefault="000D066C" w:rsidP="000D066C">
      <w:pPr>
        <w:adjustRightInd/>
        <w:snapToGrid w:val="0"/>
        <w:spacing w:line="240" w:lineRule="auto"/>
        <w:textAlignment w:val="auto"/>
        <w:rPr>
          <w:rFonts w:ascii="宋体" w:eastAsia="宋体" w:hAnsi="宋体"/>
          <w:b/>
          <w:kern w:val="2"/>
          <w:sz w:val="21"/>
          <w:szCs w:val="21"/>
        </w:rPr>
      </w:pPr>
      <w:r>
        <w:rPr>
          <w:rFonts w:ascii="宋体" w:eastAsia="宋体" w:hAnsi="宋体" w:hint="eastAsia"/>
          <w:b/>
          <w:kern w:val="2"/>
          <w:sz w:val="21"/>
          <w:szCs w:val="21"/>
        </w:rPr>
        <w:t>注：</w:t>
      </w:r>
    </w:p>
    <w:p w14:paraId="21129E92" w14:textId="77777777" w:rsidR="000D066C" w:rsidRDefault="000D066C" w:rsidP="000D066C">
      <w:pPr>
        <w:adjustRightInd/>
        <w:snapToGrid w:val="0"/>
        <w:spacing w:line="240" w:lineRule="auto"/>
        <w:ind w:firstLineChars="200" w:firstLine="422"/>
        <w:textAlignment w:val="auto"/>
        <w:rPr>
          <w:rFonts w:ascii="宋体" w:eastAsia="宋体" w:hAnsi="宋体"/>
          <w:b/>
          <w:kern w:val="2"/>
          <w:sz w:val="21"/>
          <w:szCs w:val="21"/>
        </w:rPr>
      </w:pPr>
      <w:r>
        <w:rPr>
          <w:rFonts w:ascii="宋体" w:eastAsia="宋体" w:hAnsi="宋体" w:hint="eastAsia"/>
          <w:b/>
          <w:kern w:val="2"/>
          <w:sz w:val="21"/>
          <w:szCs w:val="21"/>
        </w:rPr>
        <w:t>1、保险期间在15日以上（不含15日），不足1个月的，按1个月计算；保险期间在1个月以上，不足2个月的，按2个月计算；保险期间在2个月以上，不足3个月的，按3个月计算，依此类推；</w:t>
      </w:r>
    </w:p>
    <w:p w14:paraId="625A15DD" w14:textId="77777777" w:rsidR="000D066C" w:rsidRDefault="000D066C" w:rsidP="000D066C">
      <w:pPr>
        <w:adjustRightInd/>
        <w:snapToGrid w:val="0"/>
        <w:spacing w:line="240" w:lineRule="auto"/>
        <w:ind w:firstLineChars="200" w:firstLine="422"/>
        <w:textAlignment w:val="auto"/>
        <w:rPr>
          <w:rFonts w:ascii="宋体" w:eastAsia="宋体" w:hAnsi="宋体"/>
          <w:b/>
          <w:kern w:val="2"/>
          <w:sz w:val="21"/>
          <w:szCs w:val="21"/>
        </w:rPr>
      </w:pPr>
      <w:r>
        <w:rPr>
          <w:rFonts w:ascii="宋体" w:eastAsia="宋体" w:hAnsi="宋体" w:hint="eastAsia"/>
          <w:b/>
          <w:kern w:val="2"/>
          <w:sz w:val="21"/>
          <w:szCs w:val="21"/>
        </w:rPr>
        <w:t>2、保险期间在8日至15日之间（含8日及15日），短期费率为年费率的15%；</w:t>
      </w:r>
    </w:p>
    <w:p w14:paraId="35059C6C" w14:textId="77777777" w:rsidR="000D066C" w:rsidRDefault="000D066C" w:rsidP="000D066C">
      <w:pPr>
        <w:adjustRightInd/>
        <w:snapToGrid w:val="0"/>
        <w:spacing w:line="240" w:lineRule="auto"/>
        <w:ind w:firstLineChars="200" w:firstLine="422"/>
        <w:textAlignment w:val="auto"/>
        <w:rPr>
          <w:rFonts w:ascii="宋体" w:eastAsia="宋体" w:hAnsi="宋体"/>
          <w:b/>
          <w:kern w:val="2"/>
          <w:sz w:val="21"/>
          <w:szCs w:val="21"/>
        </w:rPr>
      </w:pPr>
      <w:r>
        <w:rPr>
          <w:rFonts w:ascii="宋体" w:eastAsia="宋体" w:hAnsi="宋体" w:hint="eastAsia"/>
          <w:b/>
          <w:kern w:val="2"/>
          <w:sz w:val="21"/>
          <w:szCs w:val="21"/>
        </w:rPr>
        <w:t>3、保险期间在7日以下（含7日），短期费率为年费率的10%。</w:t>
      </w:r>
    </w:p>
    <w:p w14:paraId="334EAC9C" w14:textId="77777777" w:rsidR="000D066C" w:rsidRDefault="000D066C" w:rsidP="000D066C">
      <w:pPr>
        <w:autoSpaceDE w:val="0"/>
        <w:autoSpaceDN w:val="0"/>
        <w:snapToGrid w:val="0"/>
        <w:spacing w:beforeLines="50" w:before="217" w:line="360" w:lineRule="auto"/>
        <w:jc w:val="left"/>
        <w:rPr>
          <w:rFonts w:ascii="宋体" w:eastAsia="宋体" w:hAnsi="宋体"/>
          <w:b/>
          <w:kern w:val="2"/>
          <w:sz w:val="21"/>
          <w:szCs w:val="21"/>
        </w:rPr>
      </w:pPr>
    </w:p>
    <w:p w14:paraId="6C409A30" w14:textId="77777777" w:rsidR="00D32896" w:rsidRPr="000D066C" w:rsidRDefault="00DA5563"/>
    <w:sectPr w:rsidR="00D32896" w:rsidRPr="000D066C">
      <w:headerReference w:type="default" r:id="rId6"/>
      <w:footerReference w:type="even" r:id="rId7"/>
      <w:pgSz w:w="11906" w:h="16838"/>
      <w:pgMar w:top="1440" w:right="1800" w:bottom="1440" w:left="1800" w:header="851" w:footer="992" w:gutter="0"/>
      <w:cols w:space="720"/>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57A24" w14:textId="77777777" w:rsidR="00DA5563" w:rsidRDefault="00DA5563" w:rsidP="000D066C">
      <w:pPr>
        <w:spacing w:line="240" w:lineRule="auto"/>
      </w:pPr>
      <w:r>
        <w:separator/>
      </w:r>
    </w:p>
  </w:endnote>
  <w:endnote w:type="continuationSeparator" w:id="0">
    <w:p w14:paraId="2ED3C6C5" w14:textId="77777777" w:rsidR="00DA5563" w:rsidRDefault="00DA5563" w:rsidP="000D06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9AC6" w14:textId="77777777" w:rsidR="0017031D" w:rsidRDefault="000D066C">
    <w:pPr>
      <w:pStyle w:val="a5"/>
      <w:framePr w:wrap="around" w:vAnchor="text" w:hAnchor="margin" w:xAlign="center" w:y="1"/>
      <w:rPr>
        <w:rStyle w:val="a7"/>
      </w:rPr>
    </w:pPr>
    <w:r>
      <w:fldChar w:fldCharType="begin"/>
    </w:r>
    <w:r>
      <w:rPr>
        <w:rStyle w:val="a7"/>
      </w:rPr>
      <w:instrText xml:space="preserve">PAGE  </w:instrText>
    </w:r>
    <w:r>
      <w:fldChar w:fldCharType="end"/>
    </w:r>
  </w:p>
  <w:p w14:paraId="7CE688A0" w14:textId="77777777" w:rsidR="0017031D" w:rsidRDefault="00DA556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2CF72" w14:textId="77777777" w:rsidR="00DA5563" w:rsidRDefault="00DA5563" w:rsidP="000D066C">
      <w:pPr>
        <w:spacing w:line="240" w:lineRule="auto"/>
      </w:pPr>
      <w:r>
        <w:separator/>
      </w:r>
    </w:p>
  </w:footnote>
  <w:footnote w:type="continuationSeparator" w:id="0">
    <w:p w14:paraId="73587037" w14:textId="77777777" w:rsidR="00DA5563" w:rsidRDefault="00DA5563" w:rsidP="000D06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C9537" w14:textId="77777777" w:rsidR="0017031D" w:rsidRDefault="00DA5563">
    <w:pPr>
      <w:pStyle w:val="a3"/>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CAF"/>
    <w:rsid w:val="000D066C"/>
    <w:rsid w:val="001D7BFD"/>
    <w:rsid w:val="00654CAF"/>
    <w:rsid w:val="006F7578"/>
    <w:rsid w:val="00821280"/>
    <w:rsid w:val="00DA5563"/>
    <w:rsid w:val="00F05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0D71"/>
  <w15:chartTrackingRefBased/>
  <w15:docId w15:val="{89ED69DD-4385-4E09-A8DE-EFBD1F07F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066C"/>
    <w:pPr>
      <w:widowControl w:val="0"/>
      <w:adjustRightInd w:val="0"/>
      <w:spacing w:line="312" w:lineRule="atLeast"/>
      <w:jc w:val="both"/>
      <w:textAlignment w:val="baseline"/>
    </w:pPr>
    <w:rPr>
      <w:rFonts w:ascii="仿宋_GB2312" w:eastAsia="仿宋_GB2312" w:hAnsi="Times New Roman" w:cs="Times New Roman"/>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D066C"/>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0D066C"/>
    <w:rPr>
      <w:sz w:val="18"/>
      <w:szCs w:val="18"/>
    </w:rPr>
  </w:style>
  <w:style w:type="paragraph" w:styleId="a5">
    <w:name w:val="footer"/>
    <w:basedOn w:val="a"/>
    <w:link w:val="a6"/>
    <w:uiPriority w:val="99"/>
    <w:unhideWhenUsed/>
    <w:rsid w:val="000D066C"/>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0D066C"/>
    <w:rPr>
      <w:sz w:val="18"/>
      <w:szCs w:val="18"/>
    </w:rPr>
  </w:style>
  <w:style w:type="character" w:styleId="a7">
    <w:name w:val="page number"/>
    <w:basedOn w:val="a0"/>
    <w:rsid w:val="000D066C"/>
  </w:style>
  <w:style w:type="character" w:customStyle="1" w:styleId="a8">
    <w:name w:val="纯文本 字符"/>
    <w:link w:val="a9"/>
    <w:rsid w:val="000D066C"/>
    <w:rPr>
      <w:rFonts w:ascii="宋体" w:hAnsi="Courier New" w:cs="Courier New"/>
      <w:szCs w:val="21"/>
    </w:rPr>
  </w:style>
  <w:style w:type="character" w:customStyle="1" w:styleId="apple-style-span">
    <w:name w:val="apple-style-span"/>
    <w:basedOn w:val="a0"/>
    <w:rsid w:val="000D066C"/>
  </w:style>
  <w:style w:type="paragraph" w:styleId="aa">
    <w:name w:val="Body Text Indent"/>
    <w:basedOn w:val="a"/>
    <w:link w:val="ab"/>
    <w:rsid w:val="000D066C"/>
    <w:pPr>
      <w:spacing w:after="120"/>
      <w:ind w:leftChars="200" w:left="420"/>
    </w:pPr>
  </w:style>
  <w:style w:type="character" w:customStyle="1" w:styleId="ab">
    <w:name w:val="正文文本缩进 字符"/>
    <w:basedOn w:val="a0"/>
    <w:link w:val="aa"/>
    <w:rsid w:val="000D066C"/>
    <w:rPr>
      <w:rFonts w:ascii="仿宋_GB2312" w:eastAsia="仿宋_GB2312" w:hAnsi="Times New Roman" w:cs="Times New Roman"/>
      <w:kern w:val="0"/>
      <w:sz w:val="32"/>
      <w:szCs w:val="20"/>
    </w:rPr>
  </w:style>
  <w:style w:type="paragraph" w:styleId="2">
    <w:name w:val="Body Text Indent 2"/>
    <w:basedOn w:val="a"/>
    <w:link w:val="20"/>
    <w:rsid w:val="000D066C"/>
    <w:pPr>
      <w:autoSpaceDE w:val="0"/>
      <w:autoSpaceDN w:val="0"/>
      <w:spacing w:line="240" w:lineRule="auto"/>
      <w:ind w:firstLine="480"/>
      <w:jc w:val="left"/>
      <w:textAlignment w:val="auto"/>
    </w:pPr>
    <w:rPr>
      <w:rFonts w:ascii="Times New Roman" w:eastAsia="宋体"/>
      <w:sz w:val="24"/>
    </w:rPr>
  </w:style>
  <w:style w:type="character" w:customStyle="1" w:styleId="20">
    <w:name w:val="正文文本缩进 2 字符"/>
    <w:basedOn w:val="a0"/>
    <w:link w:val="2"/>
    <w:rsid w:val="000D066C"/>
    <w:rPr>
      <w:rFonts w:ascii="Times New Roman" w:eastAsia="宋体" w:hAnsi="Times New Roman" w:cs="Times New Roman"/>
      <w:kern w:val="0"/>
      <w:sz w:val="24"/>
      <w:szCs w:val="20"/>
    </w:rPr>
  </w:style>
  <w:style w:type="paragraph" w:styleId="a9">
    <w:name w:val="Plain Text"/>
    <w:basedOn w:val="a"/>
    <w:link w:val="a8"/>
    <w:rsid w:val="000D066C"/>
    <w:pPr>
      <w:adjustRightInd/>
      <w:spacing w:line="240" w:lineRule="auto"/>
      <w:textAlignment w:val="auto"/>
    </w:pPr>
    <w:rPr>
      <w:rFonts w:ascii="宋体" w:eastAsiaTheme="minorEastAsia" w:hAnsi="Courier New" w:cs="Courier New"/>
      <w:kern w:val="2"/>
      <w:sz w:val="21"/>
      <w:szCs w:val="21"/>
    </w:rPr>
  </w:style>
  <w:style w:type="character" w:customStyle="1" w:styleId="Char1">
    <w:name w:val="纯文本 Char1"/>
    <w:basedOn w:val="a0"/>
    <w:uiPriority w:val="99"/>
    <w:semiHidden/>
    <w:rsid w:val="000D066C"/>
    <w:rPr>
      <w:rFonts w:ascii="宋体" w:eastAsia="宋体" w:hAnsi="Courier New" w:cs="Courier New"/>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1101</Words>
  <Characters>6282</Characters>
  <Application>Microsoft Office Word</Application>
  <DocSecurity>0</DocSecurity>
  <Lines>52</Lines>
  <Paragraphs>14</Paragraphs>
  <ScaleCrop>false</ScaleCrop>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关智敏</cp:lastModifiedBy>
  <cp:revision>3</cp:revision>
  <dcterms:created xsi:type="dcterms:W3CDTF">2019-10-08T21:51:00Z</dcterms:created>
  <dcterms:modified xsi:type="dcterms:W3CDTF">2021-04-19T01:54:00Z</dcterms:modified>
</cp:coreProperties>
</file>