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before="157" w:beforeLines="50" w:after="156" w:afterLines="50"/>
        <w:jc w:val="center"/>
        <w:rPr>
          <w:rFonts w:hint="eastAsia" w:ascii="宋体" w:hAnsi="宋体"/>
          <w:b/>
          <w:sz w:val="28"/>
          <w:szCs w:val="28"/>
          <w:highlight w:val="none"/>
        </w:rPr>
      </w:pPr>
      <w:bookmarkStart w:id="1" w:name="_GoBack"/>
      <w:bookmarkEnd w:id="1"/>
      <w:r>
        <w:rPr>
          <w:rFonts w:hint="eastAsia" w:ascii="宋体" w:hAnsi="宋体"/>
          <w:b/>
          <w:sz w:val="28"/>
          <w:szCs w:val="28"/>
          <w:highlight w:val="none"/>
        </w:rPr>
        <w:t>中原农业保险股份有限公司</w:t>
      </w:r>
    </w:p>
    <w:p>
      <w:pPr>
        <w:keepNext w:val="0"/>
        <w:keepLines w:val="0"/>
        <w:pageBreakBefore w:val="0"/>
        <w:kinsoku/>
        <w:wordWrap/>
        <w:overflowPunct/>
        <w:topLinePunct w:val="0"/>
        <w:autoSpaceDE/>
        <w:autoSpaceDN/>
        <w:bidi w:val="0"/>
        <w:adjustRightInd w:val="0"/>
        <w:snapToGrid w:val="0"/>
        <w:spacing w:before="157" w:beforeLines="50" w:after="156" w:afterLines="50"/>
        <w:jc w:val="center"/>
        <w:rPr>
          <w:rFonts w:hint="eastAsia" w:ascii="宋体" w:hAnsi="宋体"/>
          <w:b/>
          <w:sz w:val="28"/>
          <w:szCs w:val="28"/>
          <w:highlight w:val="none"/>
        </w:rPr>
      </w:pPr>
      <w:r>
        <w:rPr>
          <w:rFonts w:hint="eastAsia" w:ascii="宋体" w:hAnsi="宋体"/>
          <w:b/>
          <w:sz w:val="28"/>
          <w:szCs w:val="28"/>
          <w:highlight w:val="none"/>
        </w:rPr>
        <w:t>附加</w:t>
      </w:r>
      <w:r>
        <w:rPr>
          <w:rFonts w:hint="eastAsia" w:ascii="宋体" w:hAnsi="宋体"/>
          <w:b/>
          <w:sz w:val="28"/>
          <w:szCs w:val="28"/>
          <w:highlight w:val="none"/>
          <w:lang w:val="en-US" w:eastAsia="zh-CN"/>
        </w:rPr>
        <w:t>第三者责任</w:t>
      </w:r>
      <w:r>
        <w:rPr>
          <w:rFonts w:hint="eastAsia" w:ascii="宋体" w:hAnsi="宋体"/>
          <w:b/>
          <w:sz w:val="28"/>
          <w:szCs w:val="28"/>
          <w:highlight w:val="none"/>
        </w:rPr>
        <w:t>保险条款</w:t>
      </w:r>
      <w:bookmarkStart w:id="0" w:name="总则"/>
    </w:p>
    <w:p>
      <w:pPr>
        <w:keepNext w:val="0"/>
        <w:keepLines w:val="0"/>
        <w:pageBreakBefore w:val="0"/>
        <w:kinsoku/>
        <w:wordWrap/>
        <w:overflowPunct/>
        <w:topLinePunct w:val="0"/>
        <w:autoSpaceDE/>
        <w:autoSpaceDN/>
        <w:bidi w:val="0"/>
        <w:adjustRightInd w:val="0"/>
        <w:snapToGrid w:val="0"/>
        <w:spacing w:before="157" w:beforeLines="50" w:after="156" w:afterLines="50"/>
        <w:jc w:val="center"/>
        <w:rPr>
          <w:rFonts w:hint="default" w:ascii="Times New Roman" w:hAnsi="Times New Roman" w:cs="Times New Roman"/>
          <w:b/>
          <w:sz w:val="28"/>
          <w:szCs w:val="28"/>
          <w:highlight w:val="none"/>
        </w:rPr>
      </w:pPr>
      <w:r>
        <w:rPr>
          <w:rFonts w:ascii="宋体" w:hAnsi="宋体" w:eastAsia="宋体" w:cs="宋体"/>
          <w:sz w:val="28"/>
          <w:szCs w:val="28"/>
        </w:rPr>
        <w:t>注册号：</w:t>
      </w:r>
      <w:r>
        <w:rPr>
          <w:rFonts w:hint="default" w:ascii="Times New Roman" w:hAnsi="Times New Roman" w:eastAsia="宋体" w:cs="Times New Roman"/>
          <w:sz w:val="28"/>
          <w:szCs w:val="28"/>
        </w:rPr>
        <w:t>C00019530922020110200612</w:t>
      </w:r>
    </w:p>
    <w:bookmarkEnd w:id="0"/>
    <w:p>
      <w:pPr>
        <w:keepNext w:val="0"/>
        <w:keepLines w:val="0"/>
        <w:pageBreakBefore w:val="0"/>
        <w:kinsoku/>
        <w:wordWrap/>
        <w:overflowPunct/>
        <w:topLinePunct w:val="0"/>
        <w:autoSpaceDE/>
        <w:autoSpaceDN/>
        <w:bidi w:val="0"/>
        <w:adjustRightInd w:val="0"/>
        <w:snapToGrid w:val="0"/>
        <w:spacing w:before="157" w:beforeLines="50" w:after="156" w:afterLines="50"/>
        <w:jc w:val="center"/>
        <w:rPr>
          <w:rFonts w:hint="eastAsia" w:ascii="宋体" w:hAnsi="宋体"/>
          <w:b/>
          <w:bCs/>
          <w:sz w:val="21"/>
          <w:szCs w:val="21"/>
          <w:highlight w:val="none"/>
        </w:rPr>
      </w:pPr>
    </w:p>
    <w:p>
      <w:pPr>
        <w:keepNext w:val="0"/>
        <w:keepLines w:val="0"/>
        <w:pageBreakBefore w:val="0"/>
        <w:kinsoku/>
        <w:wordWrap/>
        <w:overflowPunct/>
        <w:topLinePunct w:val="0"/>
        <w:autoSpaceDE/>
        <w:autoSpaceDN/>
        <w:bidi w:val="0"/>
        <w:adjustRightInd w:val="0"/>
        <w:snapToGrid w:val="0"/>
        <w:spacing w:before="157" w:beforeLines="50" w:after="156" w:afterLines="50"/>
        <w:jc w:val="center"/>
        <w:rPr>
          <w:rFonts w:hint="eastAsia" w:ascii="宋体" w:hAnsi="宋体"/>
          <w:b/>
          <w:bCs/>
          <w:sz w:val="21"/>
          <w:szCs w:val="21"/>
          <w:highlight w:val="none"/>
        </w:rPr>
      </w:pPr>
      <w:r>
        <w:rPr>
          <w:rFonts w:hint="eastAsia" w:ascii="宋体" w:hAnsi="宋体"/>
          <w:b/>
          <w:bCs/>
          <w:sz w:val="21"/>
          <w:szCs w:val="21"/>
          <w:highlight w:val="none"/>
        </w:rPr>
        <w:t>总则</w:t>
      </w:r>
    </w:p>
    <w:p>
      <w:pPr>
        <w:pStyle w:val="2"/>
        <w:keepNext w:val="0"/>
        <w:keepLines w:val="0"/>
        <w:pageBreakBefore w:val="0"/>
        <w:kinsoku/>
        <w:wordWrap/>
        <w:overflowPunct/>
        <w:topLinePunct w:val="0"/>
        <w:autoSpaceDE/>
        <w:autoSpaceDN/>
        <w:bidi w:val="0"/>
        <w:adjustRightInd w:val="0"/>
        <w:snapToGrid w:val="0"/>
        <w:spacing w:before="157" w:beforeLines="50" w:after="156" w:afterLines="50"/>
        <w:ind w:firstLine="422" w:firstLineChars="200"/>
        <w:rPr>
          <w:rFonts w:hint="eastAsia" w:hAnsi="宋体"/>
          <w:color w:val="000000"/>
          <w:spacing w:val="5"/>
          <w:sz w:val="21"/>
          <w:szCs w:val="21"/>
          <w:highlight w:val="none"/>
        </w:rPr>
      </w:pPr>
      <w:r>
        <w:rPr>
          <w:rFonts w:hint="eastAsia" w:hAnsi="宋体" w:cs="宋体"/>
          <w:b/>
          <w:bCs/>
          <w:sz w:val="21"/>
          <w:szCs w:val="21"/>
          <w:highlight w:val="none"/>
        </w:rPr>
        <w:t>第一条</w:t>
      </w:r>
      <w:r>
        <w:rPr>
          <w:rFonts w:hint="eastAsia" w:hAnsi="宋体" w:cs="宋体"/>
          <w:sz w:val="21"/>
          <w:szCs w:val="21"/>
          <w:highlight w:val="none"/>
        </w:rPr>
        <w:t xml:space="preserve">  </w:t>
      </w:r>
      <w:r>
        <w:rPr>
          <w:rFonts w:hint="eastAsia" w:hAnsi="宋体"/>
          <w:color w:val="000000"/>
          <w:spacing w:val="5"/>
          <w:sz w:val="21"/>
          <w:szCs w:val="21"/>
          <w:highlight w:val="none"/>
        </w:rPr>
        <w:t>本附加险为中原农业保险股份</w:t>
      </w:r>
      <w:r>
        <w:rPr>
          <w:rFonts w:hint="eastAsia" w:hAnsi="宋体"/>
          <w:color w:val="000000"/>
          <w:spacing w:val="5"/>
          <w:sz w:val="21"/>
          <w:szCs w:val="21"/>
          <w:highlight w:val="none"/>
          <w:lang w:val="en-US" w:eastAsia="zh-CN"/>
        </w:rPr>
        <w:t>有限</w:t>
      </w:r>
      <w:r>
        <w:rPr>
          <w:rFonts w:hint="eastAsia" w:hAnsi="宋体"/>
          <w:color w:val="000000"/>
          <w:spacing w:val="5"/>
          <w:sz w:val="21"/>
          <w:szCs w:val="21"/>
          <w:highlight w:val="none"/>
        </w:rPr>
        <w:t>公司各类家庭财产保险（以下简称“主险”）的附加险。</w:t>
      </w:r>
      <w:r>
        <w:rPr>
          <w:rFonts w:hint="eastAsia" w:hAnsi="宋体" w:cs="宋体"/>
          <w:sz w:val="21"/>
          <w:szCs w:val="21"/>
          <w:highlight w:val="none"/>
        </w:rPr>
        <w:t>只有在投保了主险的基础上，方可投保本附加险。</w:t>
      </w:r>
      <w:r>
        <w:rPr>
          <w:rFonts w:hint="eastAsia" w:hAnsi="宋体"/>
          <w:color w:val="000000"/>
          <w:spacing w:val="5"/>
          <w:sz w:val="21"/>
          <w:szCs w:val="21"/>
          <w:highlight w:val="none"/>
        </w:rPr>
        <w:t>凡涉及本附加保险合同的约定，均应采用书面形式。</w:t>
      </w:r>
      <w:r>
        <w:rPr>
          <w:rFonts w:hint="eastAsia" w:hAnsi="宋体" w:cs="宋体"/>
          <w:sz w:val="21"/>
          <w:szCs w:val="21"/>
          <w:highlight w:val="none"/>
        </w:rPr>
        <w:t>本附加险合同未约定事项，以主险合同为准；主险合同与本附加险合同相抵触之处，以本附加险合同为准。</w:t>
      </w:r>
    </w:p>
    <w:p>
      <w:pPr>
        <w:keepNext w:val="0"/>
        <w:keepLines w:val="0"/>
        <w:pageBreakBefore w:val="0"/>
        <w:widowControl w:val="0"/>
        <w:kinsoku/>
        <w:wordWrap/>
        <w:overflowPunct/>
        <w:topLinePunct w:val="0"/>
        <w:autoSpaceDE/>
        <w:autoSpaceDN/>
        <w:bidi w:val="0"/>
        <w:spacing w:after="157" w:afterLines="50"/>
        <w:jc w:val="center"/>
        <w:textAlignment w:val="auto"/>
        <w:rPr>
          <w:rFonts w:hint="eastAsia" w:ascii="宋体"/>
          <w:b/>
          <w:bCs/>
          <w:color w:val="000000"/>
          <w:sz w:val="21"/>
          <w:szCs w:val="21"/>
          <w:highlight w:val="none"/>
        </w:rPr>
      </w:pPr>
      <w:r>
        <w:rPr>
          <w:rFonts w:hint="eastAsia" w:ascii="宋体"/>
          <w:b/>
          <w:bCs/>
          <w:color w:val="000000"/>
          <w:sz w:val="21"/>
          <w:szCs w:val="21"/>
          <w:highlight w:val="none"/>
        </w:rPr>
        <w:t>保险责任</w:t>
      </w:r>
    </w:p>
    <w:p>
      <w:pPr>
        <w:keepNext w:val="0"/>
        <w:keepLines w:val="0"/>
        <w:pageBreakBefore w:val="0"/>
        <w:widowControl w:val="0"/>
        <w:kinsoku/>
        <w:wordWrap/>
        <w:overflowPunct/>
        <w:topLinePunct w:val="0"/>
        <w:autoSpaceDE/>
        <w:autoSpaceDN/>
        <w:bidi w:val="0"/>
        <w:spacing w:after="157" w:afterLines="50"/>
        <w:ind w:firstLine="422" w:firstLineChars="200"/>
        <w:jc w:val="left"/>
        <w:textAlignment w:val="auto"/>
        <w:rPr>
          <w:rFonts w:hint="eastAsia" w:ascii="宋体"/>
          <w:b w:val="0"/>
          <w:bCs w:val="0"/>
          <w:color w:val="000000"/>
          <w:sz w:val="21"/>
          <w:szCs w:val="21"/>
          <w:highlight w:val="none"/>
        </w:rPr>
      </w:pPr>
      <w:r>
        <w:rPr>
          <w:rFonts w:hint="eastAsia" w:ascii="宋体"/>
          <w:b/>
          <w:bCs/>
          <w:color w:val="000000"/>
          <w:sz w:val="21"/>
          <w:szCs w:val="21"/>
          <w:highlight w:val="none"/>
          <w:lang w:val="en-US" w:eastAsia="zh-CN"/>
        </w:rPr>
        <w:t>第二条</w:t>
      </w:r>
      <w:r>
        <w:rPr>
          <w:rFonts w:hint="eastAsia" w:ascii="宋体"/>
          <w:b w:val="0"/>
          <w:bCs w:val="0"/>
          <w:color w:val="000000"/>
          <w:sz w:val="21"/>
          <w:szCs w:val="21"/>
          <w:highlight w:val="none"/>
          <w:lang w:val="en-US" w:eastAsia="zh-CN"/>
        </w:rPr>
        <w:t xml:space="preserve">  </w:t>
      </w:r>
      <w:r>
        <w:rPr>
          <w:rFonts w:hint="eastAsia" w:ascii="宋体"/>
          <w:b w:val="0"/>
          <w:bCs w:val="0"/>
          <w:color w:val="000000"/>
          <w:sz w:val="21"/>
          <w:szCs w:val="21"/>
          <w:highlight w:val="none"/>
        </w:rPr>
        <w:t>在保险期间内，被保险人（或其同住的家庭成员及雇员）在保险单载明的住所，因过失造成第三者的人身伤亡或财产的直接损毁，依法应由被保险人承担的经济赔偿责任，保险人按照本附加险合同的约定负责赔偿。</w:t>
      </w:r>
    </w:p>
    <w:p>
      <w:pPr>
        <w:keepNext w:val="0"/>
        <w:keepLines w:val="0"/>
        <w:pageBreakBefore w:val="0"/>
        <w:widowControl w:val="0"/>
        <w:kinsoku/>
        <w:wordWrap/>
        <w:overflowPunct/>
        <w:topLinePunct w:val="0"/>
        <w:autoSpaceDE/>
        <w:autoSpaceDN/>
        <w:bidi w:val="0"/>
        <w:adjustRightInd/>
        <w:snapToGrid/>
        <w:spacing w:after="157" w:afterLines="50"/>
        <w:ind w:firstLine="420" w:firstLineChars="200"/>
        <w:jc w:val="left"/>
        <w:textAlignment w:val="auto"/>
        <w:outlineLvl w:val="9"/>
        <w:rPr>
          <w:rFonts w:hint="eastAsia" w:ascii="宋体"/>
          <w:b w:val="0"/>
          <w:bCs w:val="0"/>
          <w:color w:val="000000"/>
          <w:sz w:val="21"/>
          <w:szCs w:val="21"/>
          <w:highlight w:val="none"/>
        </w:rPr>
      </w:pPr>
      <w:r>
        <w:rPr>
          <w:rFonts w:hint="eastAsia" w:ascii="宋体"/>
          <w:b w:val="0"/>
          <w:bCs w:val="0"/>
          <w:color w:val="000000"/>
          <w:sz w:val="21"/>
          <w:szCs w:val="21"/>
          <w:highlight w:val="none"/>
        </w:rPr>
        <w:t>保险事故发生后，被保险人因保险事故而被提起仲裁或者诉讼的，对应由被保险人支付的仲裁或诉讼费用以及事先经保险人书面同意支付的其它必要的、合理的费用（以下简称“法律费用”），保险人按照本保险合同约定也负责赔偿。</w:t>
      </w:r>
    </w:p>
    <w:p>
      <w:pPr>
        <w:keepNext w:val="0"/>
        <w:keepLines w:val="0"/>
        <w:pageBreakBefore w:val="0"/>
        <w:widowControl w:val="0"/>
        <w:kinsoku/>
        <w:wordWrap/>
        <w:overflowPunct/>
        <w:topLinePunct w:val="0"/>
        <w:autoSpaceDE/>
        <w:autoSpaceDN/>
        <w:bidi w:val="0"/>
        <w:spacing w:after="157" w:afterLines="50"/>
        <w:jc w:val="center"/>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责任免除</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lang w:val="en-US" w:eastAsia="zh-CN"/>
        </w:rPr>
        <w:t xml:space="preserve">第三条  </w:t>
      </w:r>
      <w:r>
        <w:rPr>
          <w:rFonts w:hint="eastAsia" w:hAnsi="宋体" w:cs="宋体"/>
          <w:b/>
          <w:bCs/>
          <w:color w:val="000000"/>
          <w:sz w:val="21"/>
          <w:szCs w:val="21"/>
          <w:highlight w:val="none"/>
        </w:rPr>
        <w:t>下列损失、费用和责任，保险人不负责赔偿：</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（一）故意、欺诈、酗酒、殴斗以及在精神错乱、病理性痴呆情况下引起的损害赔偿责任；</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（二）涉及知识产权、姓名权、肖像权、名誉权、荣誉权的赔偿责任；</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（三）精神损害赔偿责任；</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（四）使用或驾驶各种动力与非动力交通、运输工具所造成损害赔偿责任和费用；</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（五）违反“国家保护环境防止污染的规定”，由污物、水、气、噪音、磁波和电子波造成的财产和人身损害事故的赔偿责任和费用；</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（六）对被保险人的家庭成员、雇员民事侵权造成的财产或人身伤害的赔偿费用；</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（七）饲养的动物所造成的损害赔偿责任和费用；</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（八）燃放烟花爆竹所引起的民事损害赔偿责任和费用；</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（九）惩罚性赔偿及罚款；</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（十）各种间接损失；</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（十一）本附加险合同约定的免赔额或按本附加险合同中载明的免赔率计算的免赔额。</w:t>
      </w:r>
    </w:p>
    <w:p>
      <w:pPr>
        <w:pStyle w:val="2"/>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b/>
          <w:bCs/>
          <w:sz w:val="21"/>
          <w:szCs w:val="21"/>
          <w:highlight w:val="none"/>
        </w:rPr>
      </w:pPr>
      <w:r>
        <w:rPr>
          <w:rFonts w:hint="eastAsia" w:hAnsi="宋体" w:cs="宋体"/>
          <w:b/>
          <w:bCs/>
          <w:color w:val="000000"/>
          <w:sz w:val="21"/>
          <w:szCs w:val="21"/>
          <w:highlight w:val="none"/>
        </w:rPr>
        <w:t>保险金额与免赔额（率）</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val="0"/>
          <w:bCs w:val="0"/>
          <w:color w:val="000000"/>
          <w:sz w:val="21"/>
          <w:szCs w:val="21"/>
          <w:highlight w:val="none"/>
        </w:rPr>
      </w:pPr>
      <w:r>
        <w:rPr>
          <w:rFonts w:hint="eastAsia" w:hAnsi="宋体" w:cs="宋体"/>
          <w:b/>
          <w:bCs/>
          <w:color w:val="000000"/>
          <w:sz w:val="21"/>
          <w:szCs w:val="21"/>
          <w:highlight w:val="none"/>
          <w:lang w:val="en-US" w:eastAsia="zh-CN"/>
        </w:rPr>
        <w:t>第四条</w:t>
      </w:r>
      <w:r>
        <w:rPr>
          <w:rFonts w:hint="eastAsia" w:hAnsi="宋体" w:cs="宋体"/>
          <w:b w:val="0"/>
          <w:bCs w:val="0"/>
          <w:color w:val="000000"/>
          <w:sz w:val="21"/>
          <w:szCs w:val="21"/>
          <w:highlight w:val="none"/>
          <w:lang w:val="en-US" w:eastAsia="zh-CN"/>
        </w:rPr>
        <w:t xml:space="preserve">  </w:t>
      </w:r>
      <w:r>
        <w:rPr>
          <w:rFonts w:hint="eastAsia" w:hAnsi="宋体" w:cs="宋体"/>
          <w:b w:val="0"/>
          <w:bCs w:val="0"/>
          <w:color w:val="000000"/>
          <w:sz w:val="21"/>
          <w:szCs w:val="21"/>
          <w:highlight w:val="none"/>
        </w:rPr>
        <w:t>本附加险责任限额可分为累计责任限额、每次事故责任限额。其中每次事故责任限额包含每人人身伤亡责任限额、每人医疗费用责任限额、每次事故财产损失赔偿责任限额，具体各项限额由投保人与保险人协商确定，并在保险单中载明。</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bCs/>
          <w:color w:val="000000"/>
          <w:sz w:val="21"/>
          <w:szCs w:val="21"/>
          <w:highlight w:val="none"/>
        </w:rPr>
      </w:pPr>
      <w:r>
        <w:rPr>
          <w:rFonts w:hint="eastAsia" w:hAnsi="宋体" w:cs="宋体"/>
          <w:b/>
          <w:bCs/>
          <w:color w:val="000000"/>
          <w:sz w:val="21"/>
          <w:szCs w:val="21"/>
          <w:highlight w:val="none"/>
        </w:rPr>
        <w:t>每次事故免赔额（率）由投保人与保险人在签订保险合同时协商确定，并在保险单中载明。</w:t>
      </w:r>
    </w:p>
    <w:p>
      <w:pPr>
        <w:pStyle w:val="2"/>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hAnsi="宋体" w:cs="宋体"/>
          <w:b/>
          <w:bCs/>
          <w:sz w:val="21"/>
          <w:szCs w:val="21"/>
          <w:highlight w:val="none"/>
        </w:rPr>
      </w:pPr>
      <w:r>
        <w:rPr>
          <w:rFonts w:hint="eastAsia" w:hAnsi="宋体" w:cs="宋体"/>
          <w:b/>
          <w:bCs/>
          <w:sz w:val="21"/>
          <w:szCs w:val="21"/>
          <w:highlight w:val="none"/>
        </w:rPr>
        <w:t>保险期间</w:t>
      </w:r>
    </w:p>
    <w:p>
      <w:pPr>
        <w:pStyle w:val="2"/>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rPr>
          <w:rFonts w:hint="eastAsia" w:hAnsi="宋体" w:cs="宋体"/>
          <w:sz w:val="21"/>
          <w:szCs w:val="21"/>
          <w:highlight w:val="none"/>
        </w:rPr>
      </w:pPr>
      <w:r>
        <w:rPr>
          <w:rFonts w:hint="eastAsia" w:hAnsi="宋体" w:cs="宋体"/>
          <w:b/>
          <w:bCs/>
          <w:sz w:val="21"/>
          <w:szCs w:val="21"/>
          <w:highlight w:val="none"/>
        </w:rPr>
        <w:t>第</w:t>
      </w:r>
      <w:r>
        <w:rPr>
          <w:rFonts w:hint="eastAsia" w:hAnsi="宋体" w:cs="宋体"/>
          <w:b/>
          <w:bCs/>
          <w:sz w:val="21"/>
          <w:szCs w:val="21"/>
          <w:highlight w:val="none"/>
          <w:lang w:val="en-US" w:eastAsia="zh-CN"/>
        </w:rPr>
        <w:t>五</w:t>
      </w:r>
      <w:r>
        <w:rPr>
          <w:rFonts w:hint="eastAsia" w:hAnsi="宋体" w:cs="宋体"/>
          <w:b/>
          <w:bCs/>
          <w:sz w:val="21"/>
          <w:szCs w:val="21"/>
          <w:highlight w:val="none"/>
        </w:rPr>
        <w:t>条</w:t>
      </w:r>
      <w:r>
        <w:rPr>
          <w:rFonts w:hint="eastAsia" w:hAnsi="宋体" w:cs="宋体"/>
          <w:sz w:val="21"/>
          <w:szCs w:val="21"/>
          <w:highlight w:val="none"/>
        </w:rPr>
        <w:t xml:space="preserve">  </w:t>
      </w:r>
      <w:r>
        <w:rPr>
          <w:rFonts w:hint="eastAsia" w:hAnsi="宋体" w:cs="宋体"/>
          <w:color w:val="000000"/>
          <w:sz w:val="21"/>
          <w:szCs w:val="21"/>
          <w:highlight w:val="none"/>
        </w:rPr>
        <w:t>本附加险合同保险期间与主险合同一致。</w:t>
      </w:r>
    </w:p>
    <w:p>
      <w:pPr>
        <w:pStyle w:val="2"/>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0"/>
        <w:rPr>
          <w:rFonts w:hint="eastAsia" w:hAnsi="宋体" w:cs="宋体"/>
          <w:b/>
          <w:bCs/>
          <w:color w:val="000000"/>
          <w:sz w:val="21"/>
          <w:szCs w:val="21"/>
          <w:highlight w:val="none"/>
        </w:rPr>
      </w:pPr>
      <w:r>
        <w:rPr>
          <w:rFonts w:hint="eastAsia" w:hAnsi="宋体" w:cs="宋体"/>
          <w:b/>
          <w:bCs/>
          <w:sz w:val="21"/>
          <w:szCs w:val="21"/>
          <w:highlight w:val="none"/>
        </w:rPr>
        <w:t>赔偿处理</w:t>
      </w:r>
    </w:p>
    <w:p>
      <w:pPr>
        <w:keepNext w:val="0"/>
        <w:keepLines w:val="0"/>
        <w:pageBreakBefore w:val="0"/>
        <w:widowControl w:val="0"/>
        <w:kinsoku/>
        <w:wordWrap/>
        <w:overflowPunct/>
        <w:topLinePunct w:val="0"/>
        <w:autoSpaceDE/>
        <w:autoSpaceDN/>
        <w:bidi w:val="0"/>
        <w:spacing w:after="157" w:afterLines="50"/>
        <w:ind w:firstLine="422" w:firstLineChars="200"/>
        <w:jc w:val="both"/>
        <w:textAlignment w:val="auto"/>
        <w:rPr>
          <w:rFonts w:hint="eastAsia" w:hAnsi="宋体" w:cs="宋体"/>
          <w:b w:val="0"/>
          <w:bCs w:val="0"/>
          <w:color w:val="000000"/>
          <w:sz w:val="21"/>
          <w:szCs w:val="21"/>
          <w:highlight w:val="none"/>
        </w:rPr>
      </w:pPr>
      <w:r>
        <w:rPr>
          <w:rFonts w:hint="eastAsia" w:hAnsi="宋体" w:cs="宋体"/>
          <w:b/>
          <w:bCs/>
          <w:color w:val="000000"/>
          <w:sz w:val="21"/>
          <w:szCs w:val="21"/>
          <w:highlight w:val="none"/>
        </w:rPr>
        <w:t>第</w:t>
      </w:r>
      <w:r>
        <w:rPr>
          <w:rFonts w:hint="eastAsia" w:hAnsi="宋体" w:cs="宋体"/>
          <w:b/>
          <w:bCs/>
          <w:color w:val="000000"/>
          <w:sz w:val="21"/>
          <w:szCs w:val="21"/>
          <w:highlight w:val="none"/>
          <w:lang w:val="en-US" w:eastAsia="zh-CN"/>
        </w:rPr>
        <w:t>六</w:t>
      </w:r>
      <w:r>
        <w:rPr>
          <w:rFonts w:hint="eastAsia" w:hAnsi="宋体" w:cs="宋体"/>
          <w:b/>
          <w:bCs/>
          <w:color w:val="000000"/>
          <w:sz w:val="21"/>
          <w:szCs w:val="21"/>
          <w:highlight w:val="none"/>
        </w:rPr>
        <w:t>条</w:t>
      </w:r>
      <w:r>
        <w:rPr>
          <w:rFonts w:hint="eastAsia" w:hAnsi="宋体" w:cs="宋体"/>
          <w:b w:val="0"/>
          <w:bCs w:val="0"/>
          <w:color w:val="000000"/>
          <w:sz w:val="21"/>
          <w:szCs w:val="21"/>
          <w:highlight w:val="none"/>
        </w:rPr>
        <w:t xml:space="preserve">  发生保险责任范围内的损失，保险人按以下方式计算赔偿：</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val="0"/>
          <w:bCs w:val="0"/>
          <w:color w:val="000000"/>
          <w:sz w:val="21"/>
          <w:szCs w:val="21"/>
          <w:highlight w:val="none"/>
        </w:rPr>
      </w:pPr>
      <w:r>
        <w:rPr>
          <w:rFonts w:hint="eastAsia" w:hAnsi="宋体" w:cs="宋体"/>
          <w:b w:val="0"/>
          <w:bCs w:val="0"/>
          <w:color w:val="000000"/>
          <w:sz w:val="21"/>
          <w:szCs w:val="21"/>
          <w:highlight w:val="none"/>
        </w:rPr>
        <w:t>（一）保险期间内，对于每次事故造成的损失，保险人将在保险单载明的分项责任限额内分别计算赔偿。</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val="0"/>
          <w:bCs w:val="0"/>
          <w:color w:val="000000"/>
          <w:sz w:val="21"/>
          <w:szCs w:val="21"/>
          <w:highlight w:val="none"/>
        </w:rPr>
      </w:pPr>
      <w:r>
        <w:rPr>
          <w:rFonts w:hint="eastAsia" w:hAnsi="宋体" w:cs="宋体"/>
          <w:b w:val="0"/>
          <w:bCs w:val="0"/>
          <w:color w:val="000000"/>
          <w:sz w:val="21"/>
          <w:szCs w:val="21"/>
          <w:highlight w:val="none"/>
          <w:lang w:eastAsia="zh-CN"/>
        </w:rPr>
        <w:t>（</w:t>
      </w:r>
      <w:r>
        <w:rPr>
          <w:rFonts w:hint="eastAsia" w:hAnsi="宋体" w:cs="宋体"/>
          <w:b w:val="0"/>
          <w:bCs w:val="0"/>
          <w:color w:val="000000"/>
          <w:sz w:val="21"/>
          <w:szCs w:val="21"/>
          <w:highlight w:val="none"/>
          <w:lang w:val="en-US" w:eastAsia="zh-CN"/>
        </w:rPr>
        <w:t>二</w:t>
      </w:r>
      <w:r>
        <w:rPr>
          <w:rFonts w:hint="eastAsia" w:hAnsi="宋体" w:cs="宋体"/>
          <w:b w:val="0"/>
          <w:bCs w:val="0"/>
          <w:color w:val="000000"/>
          <w:sz w:val="21"/>
          <w:szCs w:val="21"/>
          <w:highlight w:val="none"/>
          <w:lang w:eastAsia="zh-CN"/>
        </w:rPr>
        <w:t>）</w:t>
      </w:r>
      <w:r>
        <w:rPr>
          <w:rFonts w:hint="eastAsia" w:hAnsi="宋体" w:cs="宋体"/>
          <w:b w:val="0"/>
          <w:bCs w:val="0"/>
          <w:color w:val="000000"/>
          <w:sz w:val="21"/>
          <w:szCs w:val="21"/>
          <w:highlight w:val="none"/>
        </w:rPr>
        <w:t>保险人所承担的每次事故每人伤亡赔偿金额不超过本附加险合同载明的每次事故每人人身伤亡赔偿限额；</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val="0"/>
          <w:bCs w:val="0"/>
          <w:color w:val="000000"/>
          <w:sz w:val="21"/>
          <w:szCs w:val="21"/>
          <w:highlight w:val="none"/>
        </w:rPr>
      </w:pPr>
      <w:r>
        <w:rPr>
          <w:rFonts w:hint="eastAsia" w:hAnsi="宋体" w:cs="宋体"/>
          <w:b w:val="0"/>
          <w:bCs w:val="0"/>
          <w:color w:val="000000"/>
          <w:sz w:val="21"/>
          <w:szCs w:val="21"/>
          <w:highlight w:val="none"/>
        </w:rPr>
        <w:t>（三）保险人所承担的每次事故每人医疗费用赔偿金额不超过本附加险合同中载明的每次事故每人医疗费用赔偿限额；</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val="0"/>
          <w:bCs w:val="0"/>
          <w:color w:val="000000"/>
          <w:sz w:val="21"/>
          <w:szCs w:val="21"/>
          <w:highlight w:val="none"/>
        </w:rPr>
      </w:pPr>
      <w:r>
        <w:rPr>
          <w:rFonts w:hint="eastAsia" w:hAnsi="宋体" w:cs="宋体"/>
          <w:b w:val="0"/>
          <w:bCs w:val="0"/>
          <w:color w:val="000000"/>
          <w:sz w:val="21"/>
          <w:szCs w:val="21"/>
          <w:highlight w:val="none"/>
        </w:rPr>
        <w:t>（四）保险人所承担的每次事故财产损失赔偿金额不超过本附加险合同载明的每次事故财产损失赔偿限额；</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bCs/>
          <w:color w:val="000000"/>
          <w:sz w:val="21"/>
          <w:szCs w:val="21"/>
          <w:highlight w:val="none"/>
          <w:lang w:val="en-US" w:eastAsia="zh-CN"/>
        </w:rPr>
      </w:pPr>
      <w:r>
        <w:rPr>
          <w:rFonts w:hint="eastAsia" w:hAnsi="宋体" w:cs="宋体"/>
          <w:b w:val="0"/>
          <w:bCs w:val="0"/>
          <w:color w:val="000000"/>
          <w:sz w:val="21"/>
          <w:szCs w:val="21"/>
          <w:highlight w:val="none"/>
        </w:rPr>
        <w:t>（五）保险人在扣除每次事故免赔额或按照每次事故免赔率计算的金额后进行赔偿，最高不超过每次事故赔偿限额；保险人所承担的累计赔偿金额不超过本附加险合同中载明的累计赔偿限额。</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2" w:firstLineChars="200"/>
        <w:jc w:val="both"/>
        <w:textAlignment w:val="auto"/>
        <w:outlineLvl w:val="9"/>
        <w:rPr>
          <w:rFonts w:hint="eastAsia" w:hAnsi="宋体" w:cs="宋体"/>
          <w:b w:val="0"/>
          <w:bCs w:val="0"/>
          <w:color w:val="000000"/>
          <w:sz w:val="21"/>
          <w:szCs w:val="21"/>
          <w:highlight w:val="none"/>
        </w:rPr>
      </w:pPr>
      <w:r>
        <w:rPr>
          <w:rFonts w:hint="eastAsia" w:hAnsi="宋体" w:cs="宋体"/>
          <w:b/>
          <w:bCs/>
          <w:color w:val="000000"/>
          <w:sz w:val="21"/>
          <w:szCs w:val="21"/>
          <w:highlight w:val="none"/>
          <w:lang w:val="en-US" w:eastAsia="zh-CN"/>
        </w:rPr>
        <w:t xml:space="preserve">第七条  </w:t>
      </w:r>
      <w:r>
        <w:rPr>
          <w:rFonts w:hint="eastAsia" w:hAnsi="宋体" w:cs="宋体"/>
          <w:b w:val="0"/>
          <w:bCs w:val="0"/>
          <w:color w:val="000000"/>
          <w:sz w:val="21"/>
          <w:szCs w:val="21"/>
          <w:highlight w:val="none"/>
        </w:rPr>
        <w:t>被保险人向保险人请求赔偿时，应提交保险单正本、索赔申请、事故情况说明、赔偿项目清单、责任认定证明、判决书、裁决书或调解书、县级以上（含县级）医疗机构或保险人认可的医疗机构出具的医疗证明、付款凭证以及其他保险人合理要求的作为请求赔偿依据的证明材料。</w:t>
      </w:r>
    </w:p>
    <w:p>
      <w:pPr>
        <w:keepNext w:val="0"/>
        <w:keepLines w:val="0"/>
        <w:pageBreakBefore w:val="0"/>
        <w:widowControl w:val="0"/>
        <w:kinsoku/>
        <w:wordWrap/>
        <w:overflowPunct/>
        <w:topLinePunct w:val="0"/>
        <w:autoSpaceDE/>
        <w:autoSpaceDN/>
        <w:bidi w:val="0"/>
        <w:spacing w:after="157" w:afterLines="50"/>
        <w:ind w:firstLine="420" w:firstLineChars="200"/>
        <w:jc w:val="both"/>
        <w:textAlignment w:val="auto"/>
        <w:rPr>
          <w:rFonts w:hint="eastAsia" w:hAnsi="宋体" w:cs="宋体"/>
          <w:b w:val="0"/>
          <w:bCs w:val="0"/>
          <w:color w:val="000000"/>
          <w:sz w:val="21"/>
          <w:szCs w:val="21"/>
          <w:highlight w:val="none"/>
        </w:rPr>
      </w:pPr>
      <w:r>
        <w:rPr>
          <w:rFonts w:hint="eastAsia" w:hAnsi="宋体" w:cs="宋体"/>
          <w:b w:val="0"/>
          <w:bCs w:val="0"/>
          <w:color w:val="000000"/>
          <w:sz w:val="21"/>
          <w:szCs w:val="21"/>
          <w:highlight w:val="none"/>
        </w:rPr>
        <w:t>如一次责任事故赔偿金额达到相应的责任限额，则该保险责任即行中止，被保险人如需恢复原责任限额时，投保人应补交保险费，并由保险人出具批单批注；如一次责任事故未达至相应的责任限额，其有效责任限额应是责任限额减去赔偿金额后的余额。</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2" w:firstLineChars="200"/>
        <w:jc w:val="both"/>
        <w:textAlignment w:val="auto"/>
        <w:outlineLvl w:val="9"/>
        <w:rPr>
          <w:rFonts w:hint="eastAsia" w:hAnsi="宋体" w:cs="宋体"/>
          <w:b w:val="0"/>
          <w:bCs w:val="0"/>
          <w:color w:val="0000FF"/>
          <w:sz w:val="21"/>
          <w:szCs w:val="21"/>
          <w:highlight w:val="none"/>
        </w:rPr>
      </w:pPr>
      <w:r>
        <w:rPr>
          <w:rFonts w:hint="eastAsia" w:hAnsi="宋体" w:cs="宋体"/>
          <w:b/>
          <w:bCs/>
          <w:color w:val="auto"/>
          <w:sz w:val="21"/>
          <w:szCs w:val="21"/>
          <w:highlight w:val="none"/>
        </w:rPr>
        <w:t>第</w:t>
      </w:r>
      <w:r>
        <w:rPr>
          <w:rFonts w:hint="eastAsia" w:hAnsi="宋体" w:cs="宋体"/>
          <w:b/>
          <w:bCs/>
          <w:color w:val="auto"/>
          <w:sz w:val="21"/>
          <w:szCs w:val="21"/>
          <w:highlight w:val="none"/>
          <w:lang w:val="en-US" w:eastAsia="zh-CN"/>
        </w:rPr>
        <w:t>八</w:t>
      </w:r>
      <w:r>
        <w:rPr>
          <w:rFonts w:hint="eastAsia" w:hAnsi="宋体" w:cs="宋体"/>
          <w:b/>
          <w:bCs/>
          <w:color w:val="auto"/>
          <w:sz w:val="21"/>
          <w:szCs w:val="21"/>
          <w:highlight w:val="none"/>
        </w:rPr>
        <w:t>条</w:t>
      </w:r>
      <w:r>
        <w:rPr>
          <w:rFonts w:hint="eastAsia" w:hAnsi="宋体" w:cs="宋体"/>
          <w:b w:val="0"/>
          <w:bCs w:val="0"/>
          <w:color w:val="auto"/>
          <w:sz w:val="21"/>
          <w:szCs w:val="21"/>
          <w:highlight w:val="none"/>
        </w:rPr>
        <w:t xml:space="preserve">  对于本附加险条款列明的法律费用，保险人承担的赔偿金额在累计赔偿限额以外另行计算，并以累计赔偿限额的30%为限，保险人所承担的每次事故每名第三者发生的法律费用不超过每次事故每人法律费用赔偿限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81AB0"/>
    <w:rsid w:val="0E7E5ABF"/>
    <w:rsid w:val="134645FC"/>
    <w:rsid w:val="29036717"/>
    <w:rsid w:val="2B494AE4"/>
    <w:rsid w:val="33235E19"/>
    <w:rsid w:val="50595F59"/>
    <w:rsid w:val="51962B70"/>
    <w:rsid w:val="5A937970"/>
    <w:rsid w:val="5E4D32E1"/>
    <w:rsid w:val="67071ECA"/>
    <w:rsid w:val="6F0D7533"/>
    <w:rsid w:val="70651437"/>
    <w:rsid w:val="752F59F1"/>
    <w:rsid w:val="7AEB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adjustRightInd/>
      <w:spacing w:line="240" w:lineRule="auto"/>
      <w:textAlignment w:val="auto"/>
    </w:pPr>
    <w:rPr>
      <w:rFonts w:ascii="宋体" w:hAnsi="Courier New" w:eastAsia="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Legendary</cp:lastModifiedBy>
  <dcterms:modified xsi:type="dcterms:W3CDTF">2022-08-22T07:00:49Z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